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F6DE732" w14:textId="353DAC68" w:rsidR="00353377" w:rsidRPr="002C7D20" w:rsidRDefault="008F2812" w:rsidP="008C2A3C">
      <w:pPr>
        <w:pStyle w:val="Heading1"/>
      </w:pPr>
      <w:bookmarkStart w:id="0" w:name="_Toc59013651"/>
      <w:bookmarkStart w:id="1" w:name="_Toc59013821"/>
      <w:r>
        <w:t>SW 2CC3: Introduction to Community Practice</w:t>
      </w:r>
      <w:bookmarkEnd w:id="0"/>
      <w:bookmarkEnd w:id="1"/>
    </w:p>
    <w:p w14:paraId="164B4242" w14:textId="0FF63C86" w:rsidR="00E740EA" w:rsidRPr="002C7D20" w:rsidRDefault="00E740EA" w:rsidP="003F0E2E">
      <w:pPr>
        <w:pStyle w:val="ListParagraph"/>
        <w:numPr>
          <w:ilvl w:val="0"/>
          <w:numId w:val="22"/>
        </w:numPr>
        <w:rPr>
          <w:rFonts w:ascii="Arial" w:hAnsi="Arial" w:cs="Arial"/>
          <w:sz w:val="24"/>
          <w:szCs w:val="24"/>
        </w:rPr>
      </w:pPr>
      <w:bookmarkStart w:id="2" w:name="_Toc12437019"/>
      <w:r w:rsidRPr="002C7D20">
        <w:rPr>
          <w:rFonts w:ascii="Arial" w:hAnsi="Arial" w:cs="Arial"/>
          <w:sz w:val="24"/>
          <w:szCs w:val="24"/>
        </w:rPr>
        <w:t>Course Information</w:t>
      </w:r>
      <w:bookmarkEnd w:id="2"/>
    </w:p>
    <w:p w14:paraId="60399054" w14:textId="46E01F5C" w:rsidR="00E740EA" w:rsidRDefault="00B35AFC" w:rsidP="003F0E2E">
      <w:pPr>
        <w:pStyle w:val="ListParagraph"/>
        <w:numPr>
          <w:ilvl w:val="0"/>
          <w:numId w:val="22"/>
        </w:numPr>
        <w:rPr>
          <w:rFonts w:ascii="Arial" w:hAnsi="Arial" w:cs="Arial"/>
          <w:sz w:val="24"/>
          <w:szCs w:val="24"/>
        </w:rPr>
      </w:pPr>
      <w:bookmarkStart w:id="3" w:name="_Toc12437020"/>
      <w:r>
        <w:rPr>
          <w:rFonts w:ascii="Arial" w:hAnsi="Arial" w:cs="Arial"/>
          <w:sz w:val="24"/>
          <w:szCs w:val="24"/>
        </w:rPr>
        <w:t>January 1</w:t>
      </w:r>
      <w:r w:rsidR="008C2A3C">
        <w:rPr>
          <w:rFonts w:ascii="Arial" w:hAnsi="Arial" w:cs="Arial"/>
          <w:sz w:val="24"/>
          <w:szCs w:val="24"/>
        </w:rPr>
        <w:t>1</w:t>
      </w:r>
      <w:r>
        <w:rPr>
          <w:rFonts w:ascii="Arial" w:hAnsi="Arial" w:cs="Arial"/>
          <w:sz w:val="24"/>
          <w:szCs w:val="24"/>
        </w:rPr>
        <w:t>, 202</w:t>
      </w:r>
      <w:r w:rsidR="008C2A3C">
        <w:rPr>
          <w:rFonts w:ascii="Arial" w:hAnsi="Arial" w:cs="Arial"/>
          <w:sz w:val="24"/>
          <w:szCs w:val="24"/>
        </w:rPr>
        <w:t>1</w:t>
      </w:r>
      <w:r w:rsidR="00856F68" w:rsidRPr="002C7D20">
        <w:rPr>
          <w:rFonts w:ascii="Arial" w:hAnsi="Arial" w:cs="Arial"/>
          <w:sz w:val="24"/>
          <w:szCs w:val="24"/>
        </w:rPr>
        <w:t xml:space="preserve"> </w:t>
      </w:r>
      <w:r>
        <w:rPr>
          <w:rFonts w:ascii="Arial" w:hAnsi="Arial" w:cs="Arial"/>
          <w:sz w:val="24"/>
          <w:szCs w:val="24"/>
        </w:rPr>
        <w:t xml:space="preserve">to April </w:t>
      </w:r>
      <w:r w:rsidR="008C2A3C">
        <w:rPr>
          <w:rFonts w:ascii="Arial" w:hAnsi="Arial" w:cs="Arial"/>
          <w:sz w:val="24"/>
          <w:szCs w:val="24"/>
        </w:rPr>
        <w:t>14</w:t>
      </w:r>
      <w:r>
        <w:rPr>
          <w:rFonts w:ascii="Arial" w:hAnsi="Arial" w:cs="Arial"/>
          <w:sz w:val="24"/>
          <w:szCs w:val="24"/>
        </w:rPr>
        <w:t>, 202</w:t>
      </w:r>
      <w:bookmarkEnd w:id="3"/>
      <w:r w:rsidR="008C2A3C">
        <w:rPr>
          <w:rFonts w:ascii="Arial" w:hAnsi="Arial" w:cs="Arial"/>
          <w:sz w:val="24"/>
          <w:szCs w:val="24"/>
        </w:rPr>
        <w:t>1</w:t>
      </w:r>
    </w:p>
    <w:p w14:paraId="42F39EB7" w14:textId="48E18D3A" w:rsidR="00B35AFC" w:rsidRDefault="00B35AFC" w:rsidP="00B35AFC">
      <w:pPr>
        <w:pStyle w:val="ListParagraph"/>
        <w:numPr>
          <w:ilvl w:val="0"/>
          <w:numId w:val="22"/>
        </w:numPr>
        <w:rPr>
          <w:rFonts w:ascii="Arial" w:hAnsi="Arial" w:cs="Arial"/>
          <w:sz w:val="24"/>
          <w:szCs w:val="24"/>
        </w:rPr>
      </w:pPr>
      <w:r>
        <w:rPr>
          <w:rFonts w:ascii="Arial" w:hAnsi="Arial" w:cs="Arial"/>
          <w:sz w:val="24"/>
          <w:szCs w:val="24"/>
        </w:rPr>
        <w:t>This course will be a mix of asynchronous and synchronous delivery via Zoom – please see the Course Format for dates of synchronous classes (Wednesdays from 2:30 – 5:20 pm – links available on A2L)</w:t>
      </w:r>
    </w:p>
    <w:p w14:paraId="1B62C2C1" w14:textId="47E652A4" w:rsidR="00E740EA" w:rsidRPr="002C7D20" w:rsidRDefault="003F60FC" w:rsidP="003F0E2E">
      <w:pPr>
        <w:pStyle w:val="ListParagraph"/>
        <w:numPr>
          <w:ilvl w:val="0"/>
          <w:numId w:val="22"/>
        </w:numPr>
        <w:rPr>
          <w:rFonts w:ascii="Arial" w:hAnsi="Arial" w:cs="Arial"/>
          <w:sz w:val="24"/>
          <w:szCs w:val="24"/>
        </w:rPr>
      </w:pPr>
      <w:bookmarkStart w:id="4" w:name="_Toc12437021"/>
      <w:r w:rsidRPr="002C7D20">
        <w:rPr>
          <w:rFonts w:ascii="Arial" w:hAnsi="Arial" w:cs="Arial"/>
          <w:sz w:val="24"/>
          <w:szCs w:val="24"/>
        </w:rPr>
        <w:t>Instructor:</w:t>
      </w:r>
      <w:r w:rsidR="00856F68" w:rsidRPr="002C7D20">
        <w:rPr>
          <w:rFonts w:ascii="Arial" w:hAnsi="Arial" w:cs="Arial"/>
          <w:sz w:val="24"/>
          <w:szCs w:val="24"/>
        </w:rPr>
        <w:t xml:space="preserve"> </w:t>
      </w:r>
      <w:bookmarkEnd w:id="4"/>
      <w:r w:rsidR="00B35AFC">
        <w:rPr>
          <w:rFonts w:ascii="Arial" w:hAnsi="Arial" w:cs="Arial"/>
          <w:sz w:val="24"/>
          <w:szCs w:val="24"/>
        </w:rPr>
        <w:t>Jennie Vengris</w:t>
      </w:r>
    </w:p>
    <w:p w14:paraId="5212FFD3" w14:textId="26CCF9FE" w:rsidR="00E740EA" w:rsidRPr="002C7D20" w:rsidRDefault="005D7A98" w:rsidP="003F0E2E">
      <w:pPr>
        <w:pStyle w:val="ListParagraph"/>
        <w:numPr>
          <w:ilvl w:val="0"/>
          <w:numId w:val="22"/>
        </w:numPr>
        <w:rPr>
          <w:rFonts w:ascii="Arial" w:hAnsi="Arial" w:cs="Arial"/>
          <w:sz w:val="24"/>
          <w:szCs w:val="24"/>
        </w:rPr>
      </w:pPr>
      <w:bookmarkStart w:id="5" w:name="_Toc12437023"/>
      <w:r>
        <w:rPr>
          <w:rFonts w:ascii="Arial" w:hAnsi="Arial" w:cs="Arial"/>
          <w:sz w:val="24"/>
          <w:szCs w:val="24"/>
        </w:rPr>
        <w:t>Virtual o</w:t>
      </w:r>
      <w:r w:rsidR="005C0205" w:rsidRPr="002C7D20">
        <w:rPr>
          <w:rFonts w:ascii="Arial" w:hAnsi="Arial" w:cs="Arial"/>
          <w:sz w:val="24"/>
          <w:szCs w:val="24"/>
        </w:rPr>
        <w:t>ffice hours:</w:t>
      </w:r>
      <w:bookmarkEnd w:id="5"/>
      <w:r w:rsidR="00B35AFC">
        <w:rPr>
          <w:rFonts w:ascii="Arial" w:hAnsi="Arial" w:cs="Arial"/>
          <w:sz w:val="24"/>
          <w:szCs w:val="24"/>
        </w:rPr>
        <w:t xml:space="preserve"> Upon Request</w:t>
      </w:r>
    </w:p>
    <w:p w14:paraId="3DED1BDE" w14:textId="77945428" w:rsidR="00353377" w:rsidRPr="002C7D20" w:rsidRDefault="003F60FC" w:rsidP="003F0E2E">
      <w:pPr>
        <w:pStyle w:val="ListParagraph"/>
        <w:numPr>
          <w:ilvl w:val="0"/>
          <w:numId w:val="22"/>
        </w:numPr>
        <w:rPr>
          <w:rFonts w:ascii="Arial" w:hAnsi="Arial" w:cs="Arial"/>
          <w:sz w:val="24"/>
          <w:szCs w:val="24"/>
        </w:rPr>
      </w:pPr>
      <w:bookmarkStart w:id="6" w:name="_Toc12437024"/>
      <w:r w:rsidRPr="002C7D20">
        <w:rPr>
          <w:rFonts w:ascii="Arial" w:hAnsi="Arial" w:cs="Arial"/>
          <w:sz w:val="24"/>
          <w:szCs w:val="24"/>
        </w:rPr>
        <w:t>Email:</w:t>
      </w:r>
      <w:r w:rsidR="00856F68" w:rsidRPr="002C7D20">
        <w:rPr>
          <w:rFonts w:ascii="Arial" w:hAnsi="Arial" w:cs="Arial"/>
          <w:sz w:val="24"/>
          <w:szCs w:val="24"/>
        </w:rPr>
        <w:t xml:space="preserve"> </w:t>
      </w:r>
      <w:bookmarkEnd w:id="6"/>
      <w:r w:rsidR="00B35AFC">
        <w:rPr>
          <w:rFonts w:ascii="Arial" w:hAnsi="Arial" w:cs="Arial"/>
          <w:sz w:val="24"/>
          <w:szCs w:val="24"/>
        </w:rPr>
        <w:fldChar w:fldCharType="begin"/>
      </w:r>
      <w:r w:rsidR="00B35AFC">
        <w:rPr>
          <w:rFonts w:ascii="Arial" w:hAnsi="Arial" w:cs="Arial"/>
          <w:sz w:val="24"/>
          <w:szCs w:val="24"/>
        </w:rPr>
        <w:instrText xml:space="preserve"> HYPERLINK "mailto:vengris@mcmaster.ca" </w:instrText>
      </w:r>
      <w:r w:rsidR="00B35AFC">
        <w:rPr>
          <w:rFonts w:ascii="Arial" w:hAnsi="Arial" w:cs="Arial"/>
          <w:sz w:val="24"/>
          <w:szCs w:val="24"/>
        </w:rPr>
        <w:fldChar w:fldCharType="separate"/>
      </w:r>
      <w:r w:rsidR="00B35AFC" w:rsidRPr="00266FC2">
        <w:rPr>
          <w:rStyle w:val="Hyperlink"/>
          <w:rFonts w:ascii="Arial" w:hAnsi="Arial" w:cs="Arial"/>
          <w:sz w:val="24"/>
          <w:szCs w:val="24"/>
        </w:rPr>
        <w:t>vengris@mcmaster.ca</w:t>
      </w:r>
      <w:r w:rsidR="00B35AFC">
        <w:rPr>
          <w:rFonts w:ascii="Arial" w:hAnsi="Arial" w:cs="Arial"/>
          <w:sz w:val="24"/>
          <w:szCs w:val="24"/>
        </w:rPr>
        <w:fldChar w:fldCharType="end"/>
      </w:r>
      <w:r w:rsidR="00B35AFC">
        <w:rPr>
          <w:rFonts w:ascii="Arial" w:hAnsi="Arial" w:cs="Arial"/>
          <w:sz w:val="24"/>
          <w:szCs w:val="24"/>
        </w:rPr>
        <w:t xml:space="preserve"> </w:t>
      </w:r>
    </w:p>
    <w:p w14:paraId="12FE83B2" w14:textId="77777777" w:rsidR="0084385A" w:rsidRPr="0084385A" w:rsidRDefault="006F4CDE" w:rsidP="008C2A3C">
      <w:pPr>
        <w:pStyle w:val="Heading1"/>
        <w:rPr>
          <w:noProof/>
        </w:rPr>
      </w:pPr>
      <w:bookmarkStart w:id="7" w:name="_Toc12350798"/>
      <w:bookmarkStart w:id="8" w:name="_Toc12438428"/>
      <w:bookmarkStart w:id="9" w:name="_Toc12437232"/>
      <w:bookmarkStart w:id="10" w:name="_Toc59013652"/>
      <w:bookmarkStart w:id="11" w:name="_Toc59013822"/>
      <w:r w:rsidRPr="0084385A">
        <w:t>Table of Contents</w:t>
      </w:r>
      <w:bookmarkEnd w:id="10"/>
      <w:bookmarkEnd w:id="11"/>
      <w:r w:rsidRPr="0084385A">
        <w:rPr>
          <w:lang w:val="en-GB"/>
        </w:rPr>
        <w:t xml:space="preserve"> </w:t>
      </w:r>
      <w:bookmarkStart w:id="12" w:name="_Toc12350799"/>
      <w:bookmarkEnd w:id="7"/>
      <w:bookmarkEnd w:id="8"/>
      <w:r w:rsidR="004B7060" w:rsidRPr="0084385A">
        <w:rPr>
          <w:sz w:val="32"/>
        </w:rPr>
        <w:fldChar w:fldCharType="begin"/>
      </w:r>
      <w:r w:rsidR="004B7060" w:rsidRPr="0084385A">
        <w:instrText xml:space="preserve"> TOC \o "1-1" \h \z \u </w:instrText>
      </w:r>
      <w:r w:rsidR="004B7060" w:rsidRPr="0084385A">
        <w:rPr>
          <w:sz w:val="32"/>
        </w:rPr>
        <w:fldChar w:fldCharType="separate"/>
      </w:r>
    </w:p>
    <w:p w14:paraId="5A75BA0D" w14:textId="7ECDBAE5" w:rsidR="0084385A" w:rsidRPr="0084385A" w:rsidRDefault="0084385A">
      <w:pPr>
        <w:pStyle w:val="TOC1"/>
        <w:tabs>
          <w:tab w:val="right" w:leader="dot" w:pos="9350"/>
        </w:tabs>
        <w:rPr>
          <w:rFonts w:ascii="Arial" w:eastAsiaTheme="minorEastAsia" w:hAnsi="Arial" w:cs="Arial"/>
          <w:b w:val="0"/>
          <w:noProof/>
          <w:sz w:val="22"/>
          <w:szCs w:val="22"/>
          <w:lang w:val="en-CA" w:eastAsia="en-CA"/>
        </w:rPr>
      </w:pPr>
      <w:hyperlink w:anchor="_Toc59013823" w:history="1">
        <w:r w:rsidRPr="0084385A">
          <w:rPr>
            <w:rStyle w:val="Hyperlink"/>
            <w:rFonts w:ascii="Arial" w:hAnsi="Arial" w:cs="Arial"/>
            <w:noProof/>
          </w:rPr>
          <w:t>Course Overview</w:t>
        </w:r>
        <w:r w:rsidRPr="0084385A">
          <w:rPr>
            <w:rFonts w:ascii="Arial" w:hAnsi="Arial" w:cs="Arial"/>
            <w:noProof/>
            <w:webHidden/>
          </w:rPr>
          <w:tab/>
        </w:r>
        <w:r w:rsidRPr="0084385A">
          <w:rPr>
            <w:rFonts w:ascii="Arial" w:hAnsi="Arial" w:cs="Arial"/>
            <w:noProof/>
            <w:webHidden/>
          </w:rPr>
          <w:fldChar w:fldCharType="begin"/>
        </w:r>
        <w:r w:rsidRPr="0084385A">
          <w:rPr>
            <w:rFonts w:ascii="Arial" w:hAnsi="Arial" w:cs="Arial"/>
            <w:noProof/>
            <w:webHidden/>
          </w:rPr>
          <w:instrText xml:space="preserve"> PAGEREF _Toc59013823 \h </w:instrText>
        </w:r>
        <w:r w:rsidRPr="0084385A">
          <w:rPr>
            <w:rFonts w:ascii="Arial" w:hAnsi="Arial" w:cs="Arial"/>
            <w:noProof/>
            <w:webHidden/>
          </w:rPr>
        </w:r>
        <w:r w:rsidRPr="0084385A">
          <w:rPr>
            <w:rFonts w:ascii="Arial" w:hAnsi="Arial" w:cs="Arial"/>
            <w:noProof/>
            <w:webHidden/>
          </w:rPr>
          <w:fldChar w:fldCharType="separate"/>
        </w:r>
        <w:r w:rsidRPr="0084385A">
          <w:rPr>
            <w:rFonts w:ascii="Arial" w:hAnsi="Arial" w:cs="Arial"/>
            <w:noProof/>
            <w:webHidden/>
          </w:rPr>
          <w:t>1</w:t>
        </w:r>
        <w:r w:rsidRPr="0084385A">
          <w:rPr>
            <w:rFonts w:ascii="Arial" w:hAnsi="Arial" w:cs="Arial"/>
            <w:noProof/>
            <w:webHidden/>
          </w:rPr>
          <w:fldChar w:fldCharType="end"/>
        </w:r>
      </w:hyperlink>
    </w:p>
    <w:p w14:paraId="716F7842" w14:textId="7ADE6A49" w:rsidR="0084385A" w:rsidRPr="0084385A" w:rsidRDefault="0084385A">
      <w:pPr>
        <w:pStyle w:val="TOC1"/>
        <w:tabs>
          <w:tab w:val="right" w:leader="dot" w:pos="9350"/>
        </w:tabs>
        <w:rPr>
          <w:rFonts w:ascii="Arial" w:eastAsiaTheme="minorEastAsia" w:hAnsi="Arial" w:cs="Arial"/>
          <w:b w:val="0"/>
          <w:noProof/>
          <w:sz w:val="22"/>
          <w:szCs w:val="22"/>
          <w:lang w:val="en-CA" w:eastAsia="en-CA"/>
        </w:rPr>
      </w:pPr>
      <w:hyperlink w:anchor="_Toc59013824" w:history="1">
        <w:r w:rsidRPr="0084385A">
          <w:rPr>
            <w:rStyle w:val="Hyperlink"/>
            <w:rFonts w:ascii="Arial" w:hAnsi="Arial" w:cs="Arial"/>
            <w:noProof/>
          </w:rPr>
          <w:t>Course Requirements/Assignments</w:t>
        </w:r>
        <w:r w:rsidRPr="0084385A">
          <w:rPr>
            <w:rFonts w:ascii="Arial" w:hAnsi="Arial" w:cs="Arial"/>
            <w:noProof/>
            <w:webHidden/>
          </w:rPr>
          <w:tab/>
        </w:r>
        <w:r w:rsidRPr="0084385A">
          <w:rPr>
            <w:rFonts w:ascii="Arial" w:hAnsi="Arial" w:cs="Arial"/>
            <w:noProof/>
            <w:webHidden/>
          </w:rPr>
          <w:fldChar w:fldCharType="begin"/>
        </w:r>
        <w:r w:rsidRPr="0084385A">
          <w:rPr>
            <w:rFonts w:ascii="Arial" w:hAnsi="Arial" w:cs="Arial"/>
            <w:noProof/>
            <w:webHidden/>
          </w:rPr>
          <w:instrText xml:space="preserve"> PAGEREF _Toc59013824 \h </w:instrText>
        </w:r>
        <w:r w:rsidRPr="0084385A">
          <w:rPr>
            <w:rFonts w:ascii="Arial" w:hAnsi="Arial" w:cs="Arial"/>
            <w:noProof/>
            <w:webHidden/>
          </w:rPr>
        </w:r>
        <w:r w:rsidRPr="0084385A">
          <w:rPr>
            <w:rFonts w:ascii="Arial" w:hAnsi="Arial" w:cs="Arial"/>
            <w:noProof/>
            <w:webHidden/>
          </w:rPr>
          <w:fldChar w:fldCharType="separate"/>
        </w:r>
        <w:r w:rsidRPr="0084385A">
          <w:rPr>
            <w:rFonts w:ascii="Arial" w:hAnsi="Arial" w:cs="Arial"/>
            <w:noProof/>
            <w:webHidden/>
          </w:rPr>
          <w:t>4</w:t>
        </w:r>
        <w:r w:rsidRPr="0084385A">
          <w:rPr>
            <w:rFonts w:ascii="Arial" w:hAnsi="Arial" w:cs="Arial"/>
            <w:noProof/>
            <w:webHidden/>
          </w:rPr>
          <w:fldChar w:fldCharType="end"/>
        </w:r>
      </w:hyperlink>
    </w:p>
    <w:p w14:paraId="5C657FA0" w14:textId="4BF44CD4" w:rsidR="0084385A" w:rsidRPr="0084385A" w:rsidRDefault="0084385A">
      <w:pPr>
        <w:pStyle w:val="TOC1"/>
        <w:tabs>
          <w:tab w:val="right" w:leader="dot" w:pos="9350"/>
        </w:tabs>
        <w:rPr>
          <w:rFonts w:ascii="Arial" w:eastAsiaTheme="minorEastAsia" w:hAnsi="Arial" w:cs="Arial"/>
          <w:b w:val="0"/>
          <w:noProof/>
          <w:sz w:val="22"/>
          <w:szCs w:val="22"/>
          <w:lang w:val="en-CA" w:eastAsia="en-CA"/>
        </w:rPr>
      </w:pPr>
      <w:hyperlink w:anchor="_Toc59013825" w:history="1">
        <w:r w:rsidRPr="0084385A">
          <w:rPr>
            <w:rStyle w:val="Hyperlink"/>
            <w:rFonts w:ascii="Arial" w:hAnsi="Arial" w:cs="Arial"/>
            <w:noProof/>
            <w:lang w:val="en-GB"/>
          </w:rPr>
          <w:t>Assignment Submission and Grading</w:t>
        </w:r>
        <w:r w:rsidRPr="0084385A">
          <w:rPr>
            <w:rFonts w:ascii="Arial" w:hAnsi="Arial" w:cs="Arial"/>
            <w:noProof/>
            <w:webHidden/>
          </w:rPr>
          <w:tab/>
        </w:r>
        <w:r w:rsidRPr="0084385A">
          <w:rPr>
            <w:rFonts w:ascii="Arial" w:hAnsi="Arial" w:cs="Arial"/>
            <w:noProof/>
            <w:webHidden/>
          </w:rPr>
          <w:fldChar w:fldCharType="begin"/>
        </w:r>
        <w:r w:rsidRPr="0084385A">
          <w:rPr>
            <w:rFonts w:ascii="Arial" w:hAnsi="Arial" w:cs="Arial"/>
            <w:noProof/>
            <w:webHidden/>
          </w:rPr>
          <w:instrText xml:space="preserve"> PAGEREF _Toc59013825 \h </w:instrText>
        </w:r>
        <w:r w:rsidRPr="0084385A">
          <w:rPr>
            <w:rFonts w:ascii="Arial" w:hAnsi="Arial" w:cs="Arial"/>
            <w:noProof/>
            <w:webHidden/>
          </w:rPr>
        </w:r>
        <w:r w:rsidRPr="0084385A">
          <w:rPr>
            <w:rFonts w:ascii="Arial" w:hAnsi="Arial" w:cs="Arial"/>
            <w:noProof/>
            <w:webHidden/>
          </w:rPr>
          <w:fldChar w:fldCharType="separate"/>
        </w:r>
        <w:r w:rsidRPr="0084385A">
          <w:rPr>
            <w:rFonts w:ascii="Arial" w:hAnsi="Arial" w:cs="Arial"/>
            <w:noProof/>
            <w:webHidden/>
          </w:rPr>
          <w:t>5</w:t>
        </w:r>
        <w:r w:rsidRPr="0084385A">
          <w:rPr>
            <w:rFonts w:ascii="Arial" w:hAnsi="Arial" w:cs="Arial"/>
            <w:noProof/>
            <w:webHidden/>
          </w:rPr>
          <w:fldChar w:fldCharType="end"/>
        </w:r>
      </w:hyperlink>
    </w:p>
    <w:p w14:paraId="3CDDFC82" w14:textId="698C22F2" w:rsidR="0084385A" w:rsidRPr="0084385A" w:rsidRDefault="0084385A">
      <w:pPr>
        <w:pStyle w:val="TOC1"/>
        <w:tabs>
          <w:tab w:val="right" w:leader="dot" w:pos="9350"/>
        </w:tabs>
        <w:rPr>
          <w:rFonts w:ascii="Arial" w:eastAsiaTheme="minorEastAsia" w:hAnsi="Arial" w:cs="Arial"/>
          <w:b w:val="0"/>
          <w:noProof/>
          <w:sz w:val="22"/>
          <w:szCs w:val="22"/>
          <w:lang w:val="en-CA" w:eastAsia="en-CA"/>
        </w:rPr>
      </w:pPr>
      <w:hyperlink w:anchor="_Toc59013826" w:history="1">
        <w:r w:rsidRPr="0084385A">
          <w:rPr>
            <w:rStyle w:val="Hyperlink"/>
            <w:rFonts w:ascii="Arial" w:hAnsi="Arial" w:cs="Arial"/>
            <w:noProof/>
          </w:rPr>
          <w:t>Working Together: Student and Instructor Responsibilities</w:t>
        </w:r>
        <w:r w:rsidRPr="0084385A">
          <w:rPr>
            <w:rFonts w:ascii="Arial" w:hAnsi="Arial" w:cs="Arial"/>
            <w:noProof/>
            <w:webHidden/>
          </w:rPr>
          <w:tab/>
        </w:r>
        <w:r w:rsidRPr="0084385A">
          <w:rPr>
            <w:rFonts w:ascii="Arial" w:hAnsi="Arial" w:cs="Arial"/>
            <w:noProof/>
            <w:webHidden/>
          </w:rPr>
          <w:fldChar w:fldCharType="begin"/>
        </w:r>
        <w:r w:rsidRPr="0084385A">
          <w:rPr>
            <w:rFonts w:ascii="Arial" w:hAnsi="Arial" w:cs="Arial"/>
            <w:noProof/>
            <w:webHidden/>
          </w:rPr>
          <w:instrText xml:space="preserve"> PAGEREF _Toc59013826 \h </w:instrText>
        </w:r>
        <w:r w:rsidRPr="0084385A">
          <w:rPr>
            <w:rFonts w:ascii="Arial" w:hAnsi="Arial" w:cs="Arial"/>
            <w:noProof/>
            <w:webHidden/>
          </w:rPr>
        </w:r>
        <w:r w:rsidRPr="0084385A">
          <w:rPr>
            <w:rFonts w:ascii="Arial" w:hAnsi="Arial" w:cs="Arial"/>
            <w:noProof/>
            <w:webHidden/>
          </w:rPr>
          <w:fldChar w:fldCharType="separate"/>
        </w:r>
        <w:r w:rsidRPr="0084385A">
          <w:rPr>
            <w:rFonts w:ascii="Arial" w:hAnsi="Arial" w:cs="Arial"/>
            <w:noProof/>
            <w:webHidden/>
          </w:rPr>
          <w:t>6</w:t>
        </w:r>
        <w:r w:rsidRPr="0084385A">
          <w:rPr>
            <w:rFonts w:ascii="Arial" w:hAnsi="Arial" w:cs="Arial"/>
            <w:noProof/>
            <w:webHidden/>
          </w:rPr>
          <w:fldChar w:fldCharType="end"/>
        </w:r>
      </w:hyperlink>
    </w:p>
    <w:p w14:paraId="2B2CE9D5" w14:textId="0692AB9B" w:rsidR="0084385A" w:rsidRPr="0084385A" w:rsidRDefault="0084385A">
      <w:pPr>
        <w:pStyle w:val="TOC1"/>
        <w:tabs>
          <w:tab w:val="right" w:leader="dot" w:pos="9350"/>
        </w:tabs>
        <w:rPr>
          <w:rFonts w:ascii="Arial" w:eastAsiaTheme="minorEastAsia" w:hAnsi="Arial" w:cs="Arial"/>
          <w:b w:val="0"/>
          <w:noProof/>
          <w:sz w:val="22"/>
          <w:szCs w:val="22"/>
          <w:lang w:val="en-CA" w:eastAsia="en-CA"/>
        </w:rPr>
      </w:pPr>
      <w:hyperlink w:anchor="_Toc59013827" w:history="1">
        <w:r w:rsidRPr="0084385A">
          <w:rPr>
            <w:rStyle w:val="Hyperlink"/>
            <w:rFonts w:ascii="Arial" w:hAnsi="Arial" w:cs="Arial"/>
            <w:noProof/>
          </w:rPr>
          <w:t>Course Weekly Topics and Readings</w:t>
        </w:r>
        <w:r w:rsidRPr="0084385A">
          <w:rPr>
            <w:rFonts w:ascii="Arial" w:hAnsi="Arial" w:cs="Arial"/>
            <w:noProof/>
            <w:webHidden/>
          </w:rPr>
          <w:tab/>
        </w:r>
        <w:r w:rsidRPr="0084385A">
          <w:rPr>
            <w:rFonts w:ascii="Arial" w:hAnsi="Arial" w:cs="Arial"/>
            <w:noProof/>
            <w:webHidden/>
          </w:rPr>
          <w:fldChar w:fldCharType="begin"/>
        </w:r>
        <w:r w:rsidRPr="0084385A">
          <w:rPr>
            <w:rFonts w:ascii="Arial" w:hAnsi="Arial" w:cs="Arial"/>
            <w:noProof/>
            <w:webHidden/>
          </w:rPr>
          <w:instrText xml:space="preserve"> PAGEREF _Toc59013827 \h </w:instrText>
        </w:r>
        <w:r w:rsidRPr="0084385A">
          <w:rPr>
            <w:rFonts w:ascii="Arial" w:hAnsi="Arial" w:cs="Arial"/>
            <w:noProof/>
            <w:webHidden/>
          </w:rPr>
        </w:r>
        <w:r w:rsidRPr="0084385A">
          <w:rPr>
            <w:rFonts w:ascii="Arial" w:hAnsi="Arial" w:cs="Arial"/>
            <w:noProof/>
            <w:webHidden/>
          </w:rPr>
          <w:fldChar w:fldCharType="separate"/>
        </w:r>
        <w:r w:rsidRPr="0084385A">
          <w:rPr>
            <w:rFonts w:ascii="Arial" w:hAnsi="Arial" w:cs="Arial"/>
            <w:noProof/>
            <w:webHidden/>
          </w:rPr>
          <w:t>9</w:t>
        </w:r>
        <w:r w:rsidRPr="0084385A">
          <w:rPr>
            <w:rFonts w:ascii="Arial" w:hAnsi="Arial" w:cs="Arial"/>
            <w:noProof/>
            <w:webHidden/>
          </w:rPr>
          <w:fldChar w:fldCharType="end"/>
        </w:r>
      </w:hyperlink>
    </w:p>
    <w:p w14:paraId="7E2DB15B" w14:textId="77777777" w:rsidR="00B87E74" w:rsidRPr="002C7D20" w:rsidRDefault="004B7060" w:rsidP="0084385A">
      <w:pPr>
        <w:pStyle w:val="Heading1"/>
      </w:pPr>
      <w:r w:rsidRPr="0084385A">
        <w:rPr>
          <w:rFonts w:eastAsia="Times New Roman"/>
          <w:color w:val="auto"/>
        </w:rPr>
        <w:fldChar w:fldCharType="end"/>
      </w:r>
      <w:bookmarkStart w:id="13" w:name="_Toc59013653"/>
      <w:bookmarkStart w:id="14" w:name="_Toc59013823"/>
      <w:r w:rsidR="00B87E74" w:rsidRPr="002C7D20">
        <w:t>Course Overview</w:t>
      </w:r>
      <w:bookmarkEnd w:id="9"/>
      <w:bookmarkEnd w:id="12"/>
      <w:bookmarkEnd w:id="13"/>
      <w:bookmarkEnd w:id="14"/>
    </w:p>
    <w:p w14:paraId="39F9DBBB" w14:textId="77777777" w:rsidR="007F0D43" w:rsidRPr="002C7D20" w:rsidRDefault="003F60FC" w:rsidP="006A49FE">
      <w:pPr>
        <w:pStyle w:val="Heading2"/>
      </w:pPr>
      <w:bookmarkStart w:id="15" w:name="_Toc12350800"/>
      <w:r w:rsidRPr="002C7D20">
        <w:t>Course Description:</w:t>
      </w:r>
      <w:bookmarkEnd w:id="15"/>
    </w:p>
    <w:p w14:paraId="43C233BB" w14:textId="54D61A34" w:rsidR="00B35AFC" w:rsidRPr="00E31B33" w:rsidRDefault="00B35AFC" w:rsidP="00B35AFC">
      <w:pPr>
        <w:rPr>
          <w:rFonts w:cs="Arial"/>
          <w:b w:val="0"/>
          <w:szCs w:val="24"/>
        </w:rPr>
      </w:pPr>
      <w:bookmarkStart w:id="16" w:name="_Toc12350801"/>
      <w:r w:rsidRPr="00E31B33">
        <w:rPr>
          <w:rFonts w:cs="Arial"/>
          <w:b w:val="0"/>
          <w:szCs w:val="24"/>
          <w:lang w:val="en-CA"/>
        </w:rPr>
        <w:t xml:space="preserve">Community practice is about harnessing the collective knowledge, strengths and energy of people to effect social change and </w:t>
      </w:r>
      <w:r w:rsidRPr="00E31B33">
        <w:rPr>
          <w:rFonts w:cs="Arial"/>
          <w:b w:val="0"/>
          <w:szCs w:val="24"/>
        </w:rPr>
        <w:t xml:space="preserve">improving the ways in which we live together.  </w:t>
      </w:r>
      <w:r w:rsidRPr="00E31B33">
        <w:rPr>
          <w:rFonts w:cs="Arial"/>
          <w:b w:val="0"/>
          <w:szCs w:val="24"/>
          <w:lang w:val="en-CA"/>
        </w:rPr>
        <w:t>This introductory course will demonstrate that community work is important both for effecting change and supporting collective well-being.</w:t>
      </w:r>
    </w:p>
    <w:p w14:paraId="6B16324E" w14:textId="77777777" w:rsidR="00716392" w:rsidRPr="002C7D20" w:rsidRDefault="009C48C6" w:rsidP="006A49FE">
      <w:pPr>
        <w:pStyle w:val="Heading2"/>
      </w:pPr>
      <w:r w:rsidRPr="002C7D20">
        <w:t>Course Objectives:</w:t>
      </w:r>
      <w:bookmarkEnd w:id="16"/>
      <w:r w:rsidRPr="002C7D20">
        <w:t xml:space="preserve">  </w:t>
      </w:r>
    </w:p>
    <w:p w14:paraId="68F69A0E" w14:textId="77777777" w:rsidR="00722D48" w:rsidRPr="00E31B33" w:rsidRDefault="00722D48" w:rsidP="00722D48">
      <w:pPr>
        <w:rPr>
          <w:rFonts w:cs="Arial"/>
          <w:b w:val="0"/>
          <w:szCs w:val="24"/>
        </w:rPr>
      </w:pPr>
      <w:r w:rsidRPr="00E31B33">
        <w:rPr>
          <w:rFonts w:cs="Arial"/>
          <w:b w:val="0"/>
          <w:szCs w:val="24"/>
        </w:rPr>
        <w:t>The objective of this course is to introduce social work and labour studies students to justice- oriented community practice.  The course will explore an analysis of the theoretical underpinnings of community practice grounded in real-world examples.</w:t>
      </w:r>
    </w:p>
    <w:p w14:paraId="5780F0FD" w14:textId="77777777" w:rsidR="00722D48" w:rsidRPr="00E31B33" w:rsidRDefault="00722D48" w:rsidP="00722D48">
      <w:pPr>
        <w:rPr>
          <w:rFonts w:cs="Arial"/>
          <w:b w:val="0"/>
          <w:szCs w:val="24"/>
        </w:rPr>
      </w:pPr>
    </w:p>
    <w:p w14:paraId="08A9F4F4" w14:textId="77777777" w:rsidR="00722D48" w:rsidRPr="00E31B33" w:rsidRDefault="00722D48" w:rsidP="00722D48">
      <w:pPr>
        <w:rPr>
          <w:rFonts w:cs="Arial"/>
          <w:b w:val="0"/>
          <w:szCs w:val="24"/>
        </w:rPr>
      </w:pPr>
      <w:r w:rsidRPr="00E31B33">
        <w:rPr>
          <w:rFonts w:cs="Arial"/>
          <w:b w:val="0"/>
          <w:szCs w:val="24"/>
        </w:rPr>
        <w:t>By the end of this course you will be able to…</w:t>
      </w:r>
    </w:p>
    <w:p w14:paraId="7B26DC59" w14:textId="7F62DB6A" w:rsidR="00722D48" w:rsidRPr="00E31B33" w:rsidRDefault="00722D48" w:rsidP="00722D48">
      <w:pPr>
        <w:pStyle w:val="ListParagraph"/>
        <w:numPr>
          <w:ilvl w:val="0"/>
          <w:numId w:val="24"/>
        </w:numPr>
        <w:rPr>
          <w:rFonts w:ascii="Arial" w:hAnsi="Arial" w:cs="Arial"/>
          <w:b w:val="0"/>
          <w:sz w:val="24"/>
          <w:szCs w:val="24"/>
        </w:rPr>
      </w:pPr>
      <w:r w:rsidRPr="00E31B33">
        <w:rPr>
          <w:rFonts w:ascii="Arial" w:hAnsi="Arial" w:cs="Arial"/>
          <w:b w:val="0"/>
          <w:sz w:val="24"/>
          <w:szCs w:val="24"/>
        </w:rPr>
        <w:t>Identify and discuss key concepts in understand</w:t>
      </w:r>
      <w:r w:rsidR="007E0295">
        <w:rPr>
          <w:rFonts w:ascii="Arial" w:hAnsi="Arial" w:cs="Arial"/>
          <w:b w:val="0"/>
          <w:sz w:val="24"/>
          <w:szCs w:val="24"/>
        </w:rPr>
        <w:t>ing</w:t>
      </w:r>
      <w:r w:rsidRPr="00E31B33">
        <w:rPr>
          <w:rFonts w:ascii="Arial" w:hAnsi="Arial" w:cs="Arial"/>
          <w:b w:val="0"/>
          <w:sz w:val="24"/>
          <w:szCs w:val="24"/>
        </w:rPr>
        <w:t xml:space="preserve"> the community and community practice</w:t>
      </w:r>
    </w:p>
    <w:p w14:paraId="1CE04CE0" w14:textId="77777777" w:rsidR="00722D48" w:rsidRPr="00E31B33" w:rsidRDefault="00722D48" w:rsidP="00722D48">
      <w:pPr>
        <w:pStyle w:val="ListParagraph"/>
        <w:numPr>
          <w:ilvl w:val="0"/>
          <w:numId w:val="24"/>
        </w:numPr>
        <w:rPr>
          <w:rFonts w:ascii="Arial" w:hAnsi="Arial" w:cs="Arial"/>
          <w:b w:val="0"/>
          <w:sz w:val="24"/>
          <w:szCs w:val="24"/>
        </w:rPr>
      </w:pPr>
      <w:r w:rsidRPr="00E31B33">
        <w:rPr>
          <w:rFonts w:ascii="Arial" w:hAnsi="Arial" w:cs="Arial"/>
          <w:b w:val="0"/>
          <w:sz w:val="24"/>
          <w:szCs w:val="24"/>
        </w:rPr>
        <w:t xml:space="preserve">Demonstrate a beginning knowledge of forms of community practice including: engagement, development, organizing, </w:t>
      </w:r>
      <w:proofErr w:type="gramStart"/>
      <w:r w:rsidRPr="00E31B33">
        <w:rPr>
          <w:rFonts w:ascii="Arial" w:hAnsi="Arial" w:cs="Arial"/>
          <w:b w:val="0"/>
          <w:sz w:val="24"/>
          <w:szCs w:val="24"/>
        </w:rPr>
        <w:t>advocacy</w:t>
      </w:r>
      <w:proofErr w:type="gramEnd"/>
      <w:r w:rsidRPr="00E31B33">
        <w:rPr>
          <w:rFonts w:ascii="Arial" w:hAnsi="Arial" w:cs="Arial"/>
          <w:b w:val="0"/>
          <w:sz w:val="24"/>
          <w:szCs w:val="24"/>
        </w:rPr>
        <w:t xml:space="preserve"> and research</w:t>
      </w:r>
    </w:p>
    <w:p w14:paraId="63F201AB" w14:textId="77777777" w:rsidR="00722D48" w:rsidRPr="00E31B33" w:rsidRDefault="00722D48" w:rsidP="00722D48">
      <w:pPr>
        <w:pStyle w:val="ListParagraph"/>
        <w:numPr>
          <w:ilvl w:val="0"/>
          <w:numId w:val="24"/>
        </w:numPr>
        <w:rPr>
          <w:rFonts w:ascii="Arial" w:hAnsi="Arial" w:cs="Arial"/>
          <w:b w:val="0"/>
          <w:sz w:val="24"/>
          <w:szCs w:val="24"/>
        </w:rPr>
      </w:pPr>
      <w:r w:rsidRPr="00E31B33">
        <w:rPr>
          <w:rFonts w:ascii="Arial" w:hAnsi="Arial" w:cs="Arial"/>
          <w:b w:val="0"/>
          <w:sz w:val="24"/>
          <w:szCs w:val="24"/>
        </w:rPr>
        <w:lastRenderedPageBreak/>
        <w:t xml:space="preserve">Be able to explain how communities and collectivities fit in relation to your own life and emerging community practice </w:t>
      </w:r>
    </w:p>
    <w:p w14:paraId="5636E439" w14:textId="77777777" w:rsidR="00722D48" w:rsidRPr="00E31B33" w:rsidRDefault="00722D48" w:rsidP="00722D48">
      <w:pPr>
        <w:pStyle w:val="ListParagraph"/>
        <w:numPr>
          <w:ilvl w:val="0"/>
          <w:numId w:val="24"/>
        </w:numPr>
        <w:rPr>
          <w:rFonts w:ascii="Arial" w:hAnsi="Arial" w:cs="Arial"/>
          <w:b w:val="0"/>
          <w:sz w:val="24"/>
          <w:szCs w:val="24"/>
        </w:rPr>
      </w:pPr>
      <w:r w:rsidRPr="00E31B33">
        <w:rPr>
          <w:rFonts w:ascii="Arial" w:hAnsi="Arial" w:cs="Arial"/>
          <w:b w:val="0"/>
          <w:sz w:val="24"/>
          <w:szCs w:val="24"/>
        </w:rPr>
        <w:t>Identify, practice and reflect on the skills necessary for effective and justice-oriented community work</w:t>
      </w:r>
    </w:p>
    <w:p w14:paraId="41BA25B9" w14:textId="77777777" w:rsidR="003F60FC" w:rsidRPr="002C7D20" w:rsidRDefault="003F60FC" w:rsidP="003F60FC">
      <w:pPr>
        <w:pStyle w:val="Default"/>
        <w:rPr>
          <w:rFonts w:ascii="Arial" w:hAnsi="Arial" w:cs="Arial"/>
        </w:rPr>
      </w:pPr>
      <w:r w:rsidRPr="002C7D20">
        <w:rPr>
          <w:rFonts w:ascii="Arial" w:hAnsi="Arial" w:cs="Arial"/>
        </w:rPr>
        <w:t xml:space="preserve">The basic assumptions of this course concur with the broader curriculum context set by the </w:t>
      </w:r>
      <w:r w:rsidRPr="002C7D20">
        <w:rPr>
          <w:rFonts w:ascii="Arial" w:hAnsi="Arial" w:cs="Arial"/>
          <w:b/>
          <w:bCs/>
        </w:rPr>
        <w:t>School of Social Work's Statement of Philosophy</w:t>
      </w:r>
      <w:r w:rsidRPr="002C7D20">
        <w:rPr>
          <w:rFonts w:ascii="Arial" w:hAnsi="Arial" w:cs="Arial"/>
        </w:rPr>
        <w:t>:</w:t>
      </w:r>
    </w:p>
    <w:p w14:paraId="1D460878" w14:textId="77777777" w:rsidR="00B87E74" w:rsidRPr="002C7D20" w:rsidRDefault="003F60FC" w:rsidP="00B87E74">
      <w:pPr>
        <w:rPr>
          <w:rFonts w:cs="Arial"/>
          <w:b w:val="0"/>
          <w:i/>
          <w:iCs/>
          <w:szCs w:val="24"/>
        </w:rPr>
      </w:pPr>
      <w:r w:rsidRPr="002C7D20">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2BFAA67" w14:textId="77777777" w:rsidR="00B87E74" w:rsidRPr="002C7D20" w:rsidRDefault="00B87E74" w:rsidP="005D7A98">
      <w:pPr>
        <w:pStyle w:val="Heading3"/>
      </w:pPr>
      <w:bookmarkStart w:id="17" w:name="_Toc12350802"/>
      <w:r w:rsidRPr="002C7D20">
        <w:t>Course Format</w:t>
      </w:r>
      <w:bookmarkEnd w:id="17"/>
    </w:p>
    <w:p w14:paraId="6B7087A2" w14:textId="11255F91" w:rsidR="00722D48" w:rsidRPr="00722D48" w:rsidRDefault="00722D48" w:rsidP="00722D48">
      <w:pPr>
        <w:rPr>
          <w:rFonts w:eastAsia="Calibri" w:cs="Arial"/>
          <w:b w:val="0"/>
        </w:rPr>
      </w:pPr>
      <w:r w:rsidRPr="00722D48">
        <w:rPr>
          <w:rFonts w:eastAsia="Calibri" w:cs="Arial"/>
          <w:b w:val="0"/>
        </w:rPr>
        <w:t xml:space="preserve">This class will be delivered remotely.  All course material will be delivered through two platforms: Avenue to Learn </w:t>
      </w:r>
      <w:r w:rsidR="00B72F4E">
        <w:rPr>
          <w:rFonts w:eastAsia="Calibri" w:cs="Arial"/>
          <w:b w:val="0"/>
        </w:rPr>
        <w:t xml:space="preserve">(A2L) </w:t>
      </w:r>
      <w:r w:rsidRPr="00722D48">
        <w:rPr>
          <w:rFonts w:eastAsia="Calibri" w:cs="Arial"/>
          <w:b w:val="0"/>
        </w:rPr>
        <w:t xml:space="preserve">and Zoom.  </w:t>
      </w:r>
    </w:p>
    <w:p w14:paraId="5710482A" w14:textId="77777777" w:rsidR="00722D48" w:rsidRPr="00722D48" w:rsidRDefault="00722D48" w:rsidP="00722D48">
      <w:pPr>
        <w:rPr>
          <w:rFonts w:eastAsia="Calibri" w:cs="Arial"/>
          <w:b w:val="0"/>
        </w:rPr>
      </w:pPr>
    </w:p>
    <w:p w14:paraId="26AD45E8" w14:textId="2E551B99" w:rsidR="00722D48" w:rsidRDefault="00722D48" w:rsidP="00722D48">
      <w:pPr>
        <w:rPr>
          <w:rFonts w:eastAsia="Calibri" w:cs="Arial"/>
          <w:b w:val="0"/>
        </w:rPr>
      </w:pPr>
      <w:r w:rsidRPr="00722D48">
        <w:rPr>
          <w:rFonts w:eastAsia="Calibri" w:cs="Arial"/>
          <w:b w:val="0"/>
        </w:rPr>
        <w:t>Here are the details about how this class will be delivered.  If you have any questions at all or if you are unclear about any elements in this course outline, please contact Jennie (</w:t>
      </w:r>
      <w:hyperlink r:id="rId9" w:history="1">
        <w:r w:rsidRPr="00722D48">
          <w:rPr>
            <w:rFonts w:eastAsia="Calibri" w:cs="Arial"/>
            <w:b w:val="0"/>
            <w:color w:val="0000FF"/>
            <w:u w:val="single"/>
          </w:rPr>
          <w:t>vengris@mcmaster.ca</w:t>
        </w:r>
      </w:hyperlink>
      <w:r w:rsidRPr="00722D48">
        <w:rPr>
          <w:rFonts w:eastAsia="Calibri" w:cs="Arial"/>
          <w:b w:val="0"/>
        </w:rPr>
        <w:t>).</w:t>
      </w:r>
    </w:p>
    <w:p w14:paraId="1210886A" w14:textId="44D1D84A" w:rsidR="00722D48" w:rsidRDefault="00722D48" w:rsidP="00722D48">
      <w:pPr>
        <w:rPr>
          <w:rFonts w:eastAsia="Calibri" w:cs="Arial"/>
          <w:b w:val="0"/>
        </w:rPr>
      </w:pPr>
    </w:p>
    <w:p w14:paraId="1A92EAA8" w14:textId="77777777" w:rsidR="00844914" w:rsidRPr="00722D48" w:rsidRDefault="00844914" w:rsidP="00844914">
      <w:pPr>
        <w:rPr>
          <w:rFonts w:cs="Arial"/>
          <w:b w:val="0"/>
          <w:color w:val="000000" w:themeColor="text1"/>
          <w:szCs w:val="24"/>
        </w:rPr>
      </w:pPr>
      <w:r w:rsidRPr="00722D48">
        <w:rPr>
          <w:rFonts w:cs="Arial"/>
          <w:b w:val="0"/>
          <w:szCs w:val="24"/>
        </w:rPr>
        <w:t xml:space="preserve">This </w:t>
      </w:r>
      <w:r w:rsidRPr="00722D48">
        <w:rPr>
          <w:rFonts w:cs="Arial"/>
          <w:b w:val="0"/>
          <w:color w:val="000000" w:themeColor="text1"/>
          <w:szCs w:val="24"/>
        </w:rPr>
        <w:t xml:space="preserve">course will include a combination of synchronous and asynchronous classes.  Synchronous means that we will all gather on Zoom for part of the class and asynchronous means that you will engage with </w:t>
      </w:r>
      <w:proofErr w:type="gramStart"/>
      <w:r w:rsidRPr="00722D48">
        <w:rPr>
          <w:rFonts w:cs="Arial"/>
          <w:b w:val="0"/>
          <w:color w:val="000000" w:themeColor="text1"/>
          <w:szCs w:val="24"/>
        </w:rPr>
        <w:t>all of</w:t>
      </w:r>
      <w:proofErr w:type="gramEnd"/>
      <w:r w:rsidRPr="00722D48">
        <w:rPr>
          <w:rFonts w:cs="Arial"/>
          <w:b w:val="0"/>
          <w:color w:val="000000" w:themeColor="text1"/>
          <w:szCs w:val="24"/>
        </w:rPr>
        <w:t xml:space="preserve"> the course content independently. </w:t>
      </w:r>
    </w:p>
    <w:p w14:paraId="1EDF02AE" w14:textId="77777777" w:rsidR="00844914" w:rsidRDefault="00844914" w:rsidP="00722D48">
      <w:pPr>
        <w:rPr>
          <w:rFonts w:eastAsia="Calibri" w:cs="Arial"/>
          <w:b w:val="0"/>
        </w:rPr>
      </w:pPr>
    </w:p>
    <w:p w14:paraId="416379E1" w14:textId="176D4721" w:rsidR="00722D48" w:rsidRPr="00722D48" w:rsidRDefault="00722D48" w:rsidP="00722D48">
      <w:pPr>
        <w:rPr>
          <w:rFonts w:eastAsia="Calibri" w:cs="Arial"/>
          <w:b w:val="0"/>
        </w:rPr>
      </w:pPr>
      <w:r>
        <w:rPr>
          <w:rFonts w:eastAsia="Calibri" w:cs="Arial"/>
          <w:b w:val="0"/>
        </w:rPr>
        <w:t xml:space="preserve">This course will offer four topic-based modules.  Each module will be covered over two weeks.  </w:t>
      </w:r>
      <w:r w:rsidR="007E0295">
        <w:rPr>
          <w:rFonts w:eastAsia="Calibri" w:cs="Arial"/>
          <w:b w:val="0"/>
        </w:rPr>
        <w:t>For each two-week module, t</w:t>
      </w:r>
      <w:r>
        <w:rPr>
          <w:rFonts w:eastAsia="Calibri" w:cs="Arial"/>
          <w:b w:val="0"/>
        </w:rPr>
        <w:t xml:space="preserve">he first week will be synchronous and the second week will be asynchronous.  We will also have a couple of synchronous sessions that offer opportunities to engage with community practitioners about their work.  </w:t>
      </w:r>
    </w:p>
    <w:p w14:paraId="605F962B" w14:textId="77777777" w:rsidR="00722D48" w:rsidRPr="00722D48" w:rsidRDefault="00722D48" w:rsidP="00722D48">
      <w:pPr>
        <w:rPr>
          <w:rFonts w:eastAsia="Calibri" w:cs="Arial"/>
          <w:b w:val="0"/>
        </w:rPr>
      </w:pPr>
    </w:p>
    <w:p w14:paraId="4E10D500" w14:textId="6FC40773" w:rsidR="00722D48" w:rsidRPr="00722D48" w:rsidRDefault="00722D48" w:rsidP="00722D48">
      <w:pPr>
        <w:spacing w:after="200" w:line="276" w:lineRule="auto"/>
        <w:contextualSpacing/>
        <w:rPr>
          <w:rFonts w:eastAsia="Calibri" w:cs="Arial"/>
          <w:b w:val="0"/>
          <w:szCs w:val="24"/>
          <w:lang w:val="en-CA"/>
        </w:rPr>
      </w:pPr>
      <w:r w:rsidRPr="00722D48">
        <w:rPr>
          <w:rFonts w:eastAsia="Calibri" w:cs="Arial"/>
          <w:b w:val="0"/>
          <w:szCs w:val="24"/>
          <w:lang w:val="en-CA"/>
        </w:rPr>
        <w:t xml:space="preserve">Every Friday, course content will be posted to Avenue to Learn for the following week.  The Avenue to Learn </w:t>
      </w:r>
      <w:r w:rsidR="00B72F4E">
        <w:rPr>
          <w:rFonts w:eastAsia="Calibri" w:cs="Arial"/>
          <w:b w:val="0"/>
          <w:szCs w:val="24"/>
          <w:lang w:val="en-CA"/>
        </w:rPr>
        <w:t xml:space="preserve">site is </w:t>
      </w:r>
      <w:r w:rsidRPr="00722D48">
        <w:rPr>
          <w:rFonts w:eastAsia="Calibri" w:cs="Arial"/>
          <w:b w:val="0"/>
          <w:szCs w:val="24"/>
          <w:lang w:val="en-CA"/>
        </w:rPr>
        <w:t xml:space="preserve">divided </w:t>
      </w:r>
      <w:r w:rsidR="00B72F4E">
        <w:rPr>
          <w:rFonts w:eastAsia="Calibri" w:cs="Arial"/>
          <w:b w:val="0"/>
          <w:szCs w:val="24"/>
          <w:lang w:val="en-CA"/>
        </w:rPr>
        <w:t>into weeks</w:t>
      </w:r>
      <w:r w:rsidRPr="00722D48">
        <w:rPr>
          <w:rFonts w:eastAsia="Calibri" w:cs="Arial"/>
          <w:b w:val="0"/>
          <w:szCs w:val="24"/>
          <w:lang w:val="en-CA"/>
        </w:rPr>
        <w:t xml:space="preserve"> – everything that you need for that week will be posted in </w:t>
      </w:r>
      <w:r>
        <w:rPr>
          <w:rFonts w:eastAsia="Calibri" w:cs="Arial"/>
          <w:b w:val="0"/>
          <w:szCs w:val="24"/>
          <w:lang w:val="en-CA"/>
        </w:rPr>
        <w:t>a content folder</w:t>
      </w:r>
      <w:r w:rsidRPr="00722D48">
        <w:rPr>
          <w:rFonts w:eastAsia="Calibri" w:cs="Arial"/>
          <w:b w:val="0"/>
          <w:szCs w:val="24"/>
          <w:lang w:val="en-CA"/>
        </w:rPr>
        <w:t xml:space="preserve">.  Each week you can expect: </w:t>
      </w:r>
    </w:p>
    <w:p w14:paraId="76C8319F" w14:textId="77777777" w:rsidR="00722D48" w:rsidRPr="00722D48" w:rsidRDefault="00722D48" w:rsidP="00722D48">
      <w:pPr>
        <w:numPr>
          <w:ilvl w:val="1"/>
          <w:numId w:val="25"/>
        </w:numPr>
        <w:spacing w:after="200" w:line="276" w:lineRule="auto"/>
        <w:contextualSpacing/>
        <w:rPr>
          <w:rFonts w:eastAsia="Calibri" w:cs="Arial"/>
          <w:b w:val="0"/>
          <w:szCs w:val="24"/>
          <w:lang w:val="en-CA"/>
        </w:rPr>
      </w:pPr>
      <w:r w:rsidRPr="00722D48">
        <w:rPr>
          <w:rFonts w:eastAsia="Calibri" w:cs="Arial"/>
          <w:b w:val="0"/>
          <w:szCs w:val="24"/>
          <w:lang w:val="en-CA"/>
        </w:rPr>
        <w:t>a weekly checklist (with corresponding video explaining the plan for the week)</w:t>
      </w:r>
    </w:p>
    <w:p w14:paraId="79248BAE" w14:textId="77777777" w:rsidR="00722D48" w:rsidRPr="00722D48" w:rsidRDefault="00722D48" w:rsidP="00722D48">
      <w:pPr>
        <w:numPr>
          <w:ilvl w:val="1"/>
          <w:numId w:val="25"/>
        </w:numPr>
        <w:spacing w:after="200" w:line="276" w:lineRule="auto"/>
        <w:contextualSpacing/>
        <w:rPr>
          <w:rFonts w:eastAsia="Calibri" w:cs="Arial"/>
          <w:b w:val="0"/>
          <w:szCs w:val="24"/>
          <w:lang w:val="en-CA"/>
        </w:rPr>
      </w:pPr>
      <w:r w:rsidRPr="00722D48">
        <w:rPr>
          <w:rFonts w:eastAsia="Calibri" w:cs="Arial"/>
          <w:b w:val="0"/>
          <w:szCs w:val="24"/>
          <w:lang w:val="en-CA"/>
        </w:rPr>
        <w:t>links to readings/ course materials</w:t>
      </w:r>
    </w:p>
    <w:p w14:paraId="139BB0CF" w14:textId="77777777" w:rsidR="00722D48" w:rsidRPr="00722D48" w:rsidRDefault="00722D48" w:rsidP="00722D48">
      <w:pPr>
        <w:numPr>
          <w:ilvl w:val="1"/>
          <w:numId w:val="25"/>
        </w:numPr>
        <w:spacing w:after="200" w:line="276" w:lineRule="auto"/>
        <w:contextualSpacing/>
        <w:rPr>
          <w:rFonts w:eastAsia="Calibri" w:cs="Arial"/>
          <w:b w:val="0"/>
          <w:szCs w:val="24"/>
          <w:lang w:val="en-CA"/>
        </w:rPr>
      </w:pPr>
      <w:r w:rsidRPr="00722D48">
        <w:rPr>
          <w:rFonts w:eastAsia="Calibri" w:cs="Arial"/>
          <w:b w:val="0"/>
          <w:szCs w:val="24"/>
          <w:lang w:val="en-CA"/>
        </w:rPr>
        <w:t>outlines for assignments due that week.</w:t>
      </w:r>
    </w:p>
    <w:p w14:paraId="5E3FA11F" w14:textId="77777777" w:rsidR="00722D48" w:rsidRDefault="00722D48" w:rsidP="00722D48">
      <w:pPr>
        <w:rPr>
          <w:rFonts w:cs="Arial"/>
          <w:b w:val="0"/>
          <w:szCs w:val="24"/>
        </w:rPr>
      </w:pPr>
    </w:p>
    <w:p w14:paraId="1D82E6A7" w14:textId="245D8E6A" w:rsidR="00722D48" w:rsidRDefault="00722D48" w:rsidP="00722D48">
      <w:pPr>
        <w:rPr>
          <w:rFonts w:cs="Arial"/>
          <w:b w:val="0"/>
          <w:color w:val="000000" w:themeColor="text1"/>
          <w:szCs w:val="24"/>
        </w:rPr>
      </w:pPr>
    </w:p>
    <w:p w14:paraId="342D4E74" w14:textId="46A9902C" w:rsidR="00722D48" w:rsidRDefault="00722D48" w:rsidP="00722D48">
      <w:pPr>
        <w:rPr>
          <w:rFonts w:cs="Arial"/>
          <w:b w:val="0"/>
          <w:color w:val="000000" w:themeColor="text1"/>
          <w:szCs w:val="24"/>
        </w:rPr>
      </w:pPr>
    </w:p>
    <w:p w14:paraId="720CB469" w14:textId="77777777" w:rsidR="007E0295" w:rsidRPr="00722D48" w:rsidRDefault="007E0295" w:rsidP="00722D48">
      <w:pPr>
        <w:rPr>
          <w:rFonts w:cs="Arial"/>
          <w:b w:val="0"/>
          <w:color w:val="000000" w:themeColor="text1"/>
          <w:szCs w:val="24"/>
        </w:rPr>
      </w:pPr>
    </w:p>
    <w:p w14:paraId="7B845EC6" w14:textId="77777777" w:rsidR="00722D48" w:rsidRPr="00722D48" w:rsidRDefault="00722D48" w:rsidP="00722D48">
      <w:pPr>
        <w:rPr>
          <w:rFonts w:cs="Arial"/>
          <w:b w:val="0"/>
          <w:color w:val="000000" w:themeColor="text1"/>
          <w:szCs w:val="24"/>
        </w:rPr>
      </w:pPr>
    </w:p>
    <w:p w14:paraId="2034C792" w14:textId="037A2807" w:rsidR="00722D48" w:rsidRPr="00722D48" w:rsidRDefault="00722D48" w:rsidP="00722D48">
      <w:pPr>
        <w:rPr>
          <w:rFonts w:cs="Arial"/>
          <w:b w:val="0"/>
          <w:u w:val="single"/>
        </w:rPr>
      </w:pPr>
      <w:r w:rsidRPr="00722D48">
        <w:rPr>
          <w:rFonts w:cs="Arial"/>
          <w:b w:val="0"/>
          <w:u w:val="single"/>
        </w:rPr>
        <w:t xml:space="preserve">Synchronous </w:t>
      </w:r>
      <w:r w:rsidR="00B72F4E">
        <w:rPr>
          <w:rFonts w:cs="Arial"/>
          <w:b w:val="0"/>
          <w:u w:val="single"/>
        </w:rPr>
        <w:t xml:space="preserve">Class </w:t>
      </w:r>
      <w:r w:rsidRPr="00722D48">
        <w:rPr>
          <w:rFonts w:cs="Arial"/>
          <w:b w:val="0"/>
          <w:u w:val="single"/>
        </w:rPr>
        <w:t xml:space="preserve">Weeks </w:t>
      </w:r>
    </w:p>
    <w:p w14:paraId="23D8E669" w14:textId="77777777" w:rsidR="00722D48" w:rsidRPr="00722D48" w:rsidRDefault="00722D48" w:rsidP="00722D48">
      <w:pPr>
        <w:rPr>
          <w:rFonts w:cs="Arial"/>
          <w:b w:val="0"/>
        </w:rPr>
      </w:pPr>
    </w:p>
    <w:p w14:paraId="530C10BA" w14:textId="75055C01" w:rsidR="00722D48" w:rsidRPr="00722D48" w:rsidRDefault="00722D48" w:rsidP="00722D48">
      <w:pPr>
        <w:rPr>
          <w:rFonts w:cs="Arial"/>
          <w:b w:val="0"/>
        </w:rPr>
      </w:pPr>
      <w:r w:rsidRPr="00722D48">
        <w:rPr>
          <w:rFonts w:cs="Arial"/>
          <w:b w:val="0"/>
        </w:rPr>
        <w:lastRenderedPageBreak/>
        <w:t xml:space="preserve">For synchronous classes, course content will be posted on Friday each week (for the following week) and we meet as a group on Zoom during course time </w:t>
      </w:r>
      <w:r>
        <w:rPr>
          <w:rFonts w:cs="Arial"/>
          <w:b w:val="0"/>
        </w:rPr>
        <w:t>(</w:t>
      </w:r>
      <w:r w:rsidR="007E0295">
        <w:rPr>
          <w:rFonts w:cs="Arial"/>
          <w:b w:val="0"/>
        </w:rPr>
        <w:t xml:space="preserve">Wednesdays from </w:t>
      </w:r>
      <w:r>
        <w:rPr>
          <w:rFonts w:cs="Arial"/>
          <w:b w:val="0"/>
        </w:rPr>
        <w:t>2:30 – 5:20 pm)</w:t>
      </w:r>
      <w:r w:rsidRPr="00722D48">
        <w:rPr>
          <w:rFonts w:cs="Arial"/>
          <w:b w:val="0"/>
        </w:rPr>
        <w:t xml:space="preserve">.  The Zoom link will be provided </w:t>
      </w:r>
      <w:r>
        <w:rPr>
          <w:rFonts w:cs="Arial"/>
          <w:b w:val="0"/>
        </w:rPr>
        <w:t>via email and A2L on the morning of our class</w:t>
      </w:r>
      <w:r w:rsidRPr="00722D48">
        <w:rPr>
          <w:rFonts w:cs="Arial"/>
          <w:b w:val="0"/>
        </w:rPr>
        <w:t xml:space="preserve">.  For most of the synchronous classes, you will have </w:t>
      </w:r>
      <w:r w:rsidRPr="00722D48">
        <w:rPr>
          <w:rFonts w:cs="Arial"/>
          <w:b w:val="0"/>
          <w:color w:val="000000" w:themeColor="text1"/>
        </w:rPr>
        <w:t xml:space="preserve">small group </w:t>
      </w:r>
      <w:r w:rsidRPr="00722D48">
        <w:rPr>
          <w:rFonts w:cs="Arial"/>
          <w:b w:val="0"/>
        </w:rPr>
        <w:t xml:space="preserve">activities to complete for marks so attendance during the synchronous </w:t>
      </w:r>
      <w:r w:rsidR="00B72F4E">
        <w:rPr>
          <w:rFonts w:cs="Arial"/>
          <w:b w:val="0"/>
        </w:rPr>
        <w:t>classes</w:t>
      </w:r>
      <w:r w:rsidRPr="00722D48">
        <w:rPr>
          <w:rFonts w:cs="Arial"/>
          <w:b w:val="0"/>
        </w:rPr>
        <w:t xml:space="preserve"> is very important (see details in the section on assignments in this course outline).  These </w:t>
      </w:r>
      <w:r w:rsidR="00B72F4E">
        <w:rPr>
          <w:rFonts w:cs="Arial"/>
          <w:b w:val="0"/>
        </w:rPr>
        <w:t xml:space="preserve">synchronous </w:t>
      </w:r>
      <w:r w:rsidRPr="00722D48">
        <w:rPr>
          <w:rFonts w:cs="Arial"/>
          <w:b w:val="0"/>
        </w:rPr>
        <w:t>classes will occur on the following dates:</w:t>
      </w:r>
    </w:p>
    <w:p w14:paraId="10EA8D75" w14:textId="7A3699AB" w:rsidR="00722D48" w:rsidRPr="00722D48" w:rsidRDefault="00722D48" w:rsidP="00722D48">
      <w:pPr>
        <w:numPr>
          <w:ilvl w:val="1"/>
          <w:numId w:val="25"/>
        </w:numPr>
        <w:spacing w:after="200" w:line="276" w:lineRule="auto"/>
        <w:contextualSpacing/>
        <w:jc w:val="both"/>
        <w:rPr>
          <w:rFonts w:eastAsia="Calibri" w:cs="Arial"/>
          <w:b w:val="0"/>
          <w:szCs w:val="24"/>
          <w:lang w:val="en-CA"/>
        </w:rPr>
      </w:pPr>
      <w:r w:rsidRPr="00722D48">
        <w:rPr>
          <w:rFonts w:eastAsia="Calibri" w:cs="Arial"/>
          <w:b w:val="0"/>
          <w:szCs w:val="24"/>
          <w:lang w:val="en-CA"/>
        </w:rPr>
        <w:t xml:space="preserve">Week 1 </w:t>
      </w:r>
      <w:r>
        <w:rPr>
          <w:rFonts w:eastAsia="Calibri" w:cs="Arial"/>
          <w:b w:val="0"/>
          <w:szCs w:val="24"/>
          <w:lang w:val="en-CA"/>
        </w:rPr>
        <w:t>–</w:t>
      </w:r>
      <w:r w:rsidRPr="00722D48">
        <w:rPr>
          <w:rFonts w:eastAsia="Calibri" w:cs="Arial"/>
          <w:b w:val="0"/>
          <w:szCs w:val="24"/>
          <w:lang w:val="en-CA"/>
        </w:rPr>
        <w:t xml:space="preserve"> </w:t>
      </w:r>
      <w:r>
        <w:rPr>
          <w:rFonts w:eastAsia="Calibri" w:cs="Arial"/>
          <w:b w:val="0"/>
          <w:szCs w:val="24"/>
          <w:lang w:val="en-CA"/>
        </w:rPr>
        <w:t>January 13</w:t>
      </w:r>
    </w:p>
    <w:p w14:paraId="11418BD6" w14:textId="6FE35C11" w:rsidR="00722D48" w:rsidRPr="00722D48" w:rsidRDefault="00722D48" w:rsidP="00722D48">
      <w:pPr>
        <w:numPr>
          <w:ilvl w:val="1"/>
          <w:numId w:val="25"/>
        </w:numPr>
        <w:spacing w:after="200" w:line="276" w:lineRule="auto"/>
        <w:contextualSpacing/>
        <w:rPr>
          <w:rFonts w:eastAsia="Calibri" w:cs="Arial"/>
          <w:b w:val="0"/>
          <w:szCs w:val="24"/>
          <w:lang w:val="en-CA"/>
        </w:rPr>
      </w:pPr>
      <w:r w:rsidRPr="00722D48">
        <w:rPr>
          <w:rFonts w:eastAsia="Calibri" w:cs="Arial"/>
          <w:b w:val="0"/>
          <w:szCs w:val="24"/>
          <w:lang w:val="en-CA"/>
        </w:rPr>
        <w:t xml:space="preserve">Week 2 </w:t>
      </w:r>
      <w:r>
        <w:rPr>
          <w:rFonts w:eastAsia="Calibri" w:cs="Arial"/>
          <w:b w:val="0"/>
          <w:szCs w:val="24"/>
          <w:lang w:val="en-CA"/>
        </w:rPr>
        <w:t>–</w:t>
      </w:r>
      <w:r w:rsidRPr="00722D48">
        <w:rPr>
          <w:rFonts w:eastAsia="Calibri" w:cs="Arial"/>
          <w:b w:val="0"/>
          <w:szCs w:val="24"/>
          <w:lang w:val="en-CA"/>
        </w:rPr>
        <w:t xml:space="preserve"> </w:t>
      </w:r>
      <w:r>
        <w:rPr>
          <w:rFonts w:eastAsia="Calibri" w:cs="Arial"/>
          <w:b w:val="0"/>
          <w:szCs w:val="24"/>
          <w:lang w:val="en-CA"/>
        </w:rPr>
        <w:t>January 20</w:t>
      </w:r>
    </w:p>
    <w:p w14:paraId="1A9E4B6A" w14:textId="1D66AA00" w:rsidR="00722D48" w:rsidRPr="00722D48" w:rsidRDefault="00AC4D86" w:rsidP="00722D48">
      <w:pPr>
        <w:numPr>
          <w:ilvl w:val="1"/>
          <w:numId w:val="25"/>
        </w:numPr>
        <w:spacing w:after="200" w:line="276" w:lineRule="auto"/>
        <w:contextualSpacing/>
        <w:rPr>
          <w:rFonts w:eastAsia="Calibri" w:cs="Arial"/>
          <w:b w:val="0"/>
          <w:szCs w:val="24"/>
          <w:lang w:val="en-CA"/>
        </w:rPr>
      </w:pPr>
      <w:r>
        <w:rPr>
          <w:rFonts w:eastAsia="Calibri" w:cs="Arial"/>
          <w:b w:val="0"/>
          <w:szCs w:val="24"/>
          <w:lang w:val="en-CA"/>
        </w:rPr>
        <w:t>Week 4</w:t>
      </w:r>
      <w:r w:rsidR="00722D48" w:rsidRPr="00722D48">
        <w:rPr>
          <w:rFonts w:eastAsia="Calibri" w:cs="Arial"/>
          <w:b w:val="0"/>
          <w:szCs w:val="24"/>
          <w:lang w:val="en-CA"/>
        </w:rPr>
        <w:t xml:space="preserve"> </w:t>
      </w:r>
      <w:r>
        <w:rPr>
          <w:rFonts w:eastAsia="Calibri" w:cs="Arial"/>
          <w:b w:val="0"/>
          <w:szCs w:val="24"/>
          <w:lang w:val="en-CA"/>
        </w:rPr>
        <w:t>–</w:t>
      </w:r>
      <w:r w:rsidR="00722D48" w:rsidRPr="00722D48">
        <w:rPr>
          <w:rFonts w:eastAsia="Calibri" w:cs="Arial"/>
          <w:b w:val="0"/>
          <w:szCs w:val="24"/>
          <w:lang w:val="en-CA"/>
        </w:rPr>
        <w:t xml:space="preserve"> </w:t>
      </w:r>
      <w:r>
        <w:rPr>
          <w:rFonts w:eastAsia="Calibri" w:cs="Arial"/>
          <w:b w:val="0"/>
          <w:szCs w:val="24"/>
          <w:lang w:val="en-CA"/>
        </w:rPr>
        <w:t>February 3</w:t>
      </w:r>
    </w:p>
    <w:p w14:paraId="45BFDD9A" w14:textId="51F26C98" w:rsidR="00722D48" w:rsidRPr="00722D48" w:rsidRDefault="00AC4D86" w:rsidP="00722D48">
      <w:pPr>
        <w:numPr>
          <w:ilvl w:val="1"/>
          <w:numId w:val="25"/>
        </w:numPr>
        <w:spacing w:after="200" w:line="276" w:lineRule="auto"/>
        <w:contextualSpacing/>
        <w:rPr>
          <w:rFonts w:eastAsia="Calibri" w:cs="Arial"/>
          <w:b w:val="0"/>
          <w:szCs w:val="24"/>
          <w:lang w:val="en-CA"/>
        </w:rPr>
      </w:pPr>
      <w:r>
        <w:rPr>
          <w:rFonts w:eastAsia="Calibri" w:cs="Arial"/>
          <w:b w:val="0"/>
          <w:szCs w:val="24"/>
          <w:lang w:val="en-CA"/>
        </w:rPr>
        <w:t>Week 6</w:t>
      </w:r>
      <w:r w:rsidR="00722D48" w:rsidRPr="00722D48">
        <w:rPr>
          <w:rFonts w:eastAsia="Calibri" w:cs="Arial"/>
          <w:b w:val="0"/>
          <w:szCs w:val="24"/>
          <w:lang w:val="en-CA"/>
        </w:rPr>
        <w:t xml:space="preserve"> </w:t>
      </w:r>
      <w:r>
        <w:rPr>
          <w:rFonts w:eastAsia="Calibri" w:cs="Arial"/>
          <w:b w:val="0"/>
          <w:szCs w:val="24"/>
          <w:lang w:val="en-CA"/>
        </w:rPr>
        <w:t>–</w:t>
      </w:r>
      <w:r w:rsidR="00722D48" w:rsidRPr="00722D48">
        <w:rPr>
          <w:rFonts w:eastAsia="Calibri" w:cs="Arial"/>
          <w:b w:val="0"/>
          <w:szCs w:val="24"/>
          <w:lang w:val="en-CA"/>
        </w:rPr>
        <w:t xml:space="preserve"> </w:t>
      </w:r>
      <w:r>
        <w:rPr>
          <w:rFonts w:eastAsia="Calibri" w:cs="Arial"/>
          <w:b w:val="0"/>
          <w:szCs w:val="24"/>
          <w:lang w:val="en-CA"/>
        </w:rPr>
        <w:t>February 24</w:t>
      </w:r>
    </w:p>
    <w:p w14:paraId="6CA52A58" w14:textId="5A88F823" w:rsidR="00722D48" w:rsidRPr="00722D48" w:rsidRDefault="00722D48" w:rsidP="00722D48">
      <w:pPr>
        <w:numPr>
          <w:ilvl w:val="1"/>
          <w:numId w:val="25"/>
        </w:numPr>
        <w:spacing w:after="200" w:line="276" w:lineRule="auto"/>
        <w:contextualSpacing/>
        <w:rPr>
          <w:rFonts w:eastAsia="Calibri" w:cs="Arial"/>
          <w:b w:val="0"/>
          <w:szCs w:val="24"/>
          <w:lang w:val="en-CA"/>
        </w:rPr>
      </w:pPr>
      <w:r w:rsidRPr="00722D48">
        <w:rPr>
          <w:rFonts w:eastAsia="Calibri" w:cs="Arial"/>
          <w:b w:val="0"/>
          <w:szCs w:val="24"/>
          <w:lang w:val="en-CA"/>
        </w:rPr>
        <w:t xml:space="preserve">Week 7 </w:t>
      </w:r>
      <w:r w:rsidR="00AC4D86">
        <w:rPr>
          <w:rFonts w:eastAsia="Calibri" w:cs="Arial"/>
          <w:b w:val="0"/>
          <w:szCs w:val="24"/>
          <w:lang w:val="en-CA"/>
        </w:rPr>
        <w:t>–</w:t>
      </w:r>
      <w:r w:rsidRPr="00722D48">
        <w:rPr>
          <w:rFonts w:eastAsia="Calibri" w:cs="Arial"/>
          <w:b w:val="0"/>
          <w:szCs w:val="24"/>
          <w:lang w:val="en-CA"/>
        </w:rPr>
        <w:t xml:space="preserve"> </w:t>
      </w:r>
      <w:r w:rsidR="00AC4D86">
        <w:rPr>
          <w:rFonts w:eastAsia="Calibri" w:cs="Arial"/>
          <w:b w:val="0"/>
          <w:szCs w:val="24"/>
          <w:lang w:val="en-CA"/>
        </w:rPr>
        <w:t>March 3</w:t>
      </w:r>
    </w:p>
    <w:p w14:paraId="1756642A" w14:textId="6E0FF3C0" w:rsidR="00722D48" w:rsidRPr="00722D48" w:rsidRDefault="00AC4D86" w:rsidP="00722D48">
      <w:pPr>
        <w:numPr>
          <w:ilvl w:val="1"/>
          <w:numId w:val="25"/>
        </w:numPr>
        <w:spacing w:after="200" w:line="276" w:lineRule="auto"/>
        <w:contextualSpacing/>
        <w:rPr>
          <w:rFonts w:eastAsia="Calibri" w:cs="Arial"/>
          <w:b w:val="0"/>
          <w:szCs w:val="24"/>
          <w:lang w:val="en-CA"/>
        </w:rPr>
      </w:pPr>
      <w:r>
        <w:rPr>
          <w:rFonts w:eastAsia="Calibri" w:cs="Arial"/>
          <w:b w:val="0"/>
          <w:szCs w:val="24"/>
          <w:lang w:val="en-CA"/>
        </w:rPr>
        <w:t>Week 9</w:t>
      </w:r>
      <w:r w:rsidR="00722D48" w:rsidRPr="00722D48">
        <w:rPr>
          <w:rFonts w:eastAsia="Calibri" w:cs="Arial"/>
          <w:b w:val="0"/>
          <w:szCs w:val="24"/>
          <w:lang w:val="en-CA"/>
        </w:rPr>
        <w:t xml:space="preserve"> – </w:t>
      </w:r>
      <w:r>
        <w:rPr>
          <w:rFonts w:eastAsia="Calibri" w:cs="Arial"/>
          <w:b w:val="0"/>
          <w:szCs w:val="24"/>
          <w:lang w:val="en-CA"/>
        </w:rPr>
        <w:t>March 17</w:t>
      </w:r>
    </w:p>
    <w:p w14:paraId="684D4BD7" w14:textId="1C89A462" w:rsidR="00722D48" w:rsidRDefault="00722D48" w:rsidP="00722D48">
      <w:pPr>
        <w:numPr>
          <w:ilvl w:val="1"/>
          <w:numId w:val="25"/>
        </w:numPr>
        <w:spacing w:after="200" w:line="276" w:lineRule="auto"/>
        <w:contextualSpacing/>
        <w:rPr>
          <w:rFonts w:eastAsia="Calibri" w:cs="Arial"/>
          <w:b w:val="0"/>
          <w:szCs w:val="24"/>
          <w:lang w:val="en-CA"/>
        </w:rPr>
      </w:pPr>
      <w:r w:rsidRPr="00722D48">
        <w:rPr>
          <w:rFonts w:eastAsia="Calibri" w:cs="Arial"/>
          <w:b w:val="0"/>
          <w:szCs w:val="24"/>
          <w:lang w:val="en-CA"/>
        </w:rPr>
        <w:t xml:space="preserve">Week 11 – </w:t>
      </w:r>
      <w:r w:rsidR="00AC4D86">
        <w:rPr>
          <w:rFonts w:eastAsia="Calibri" w:cs="Arial"/>
          <w:b w:val="0"/>
          <w:szCs w:val="24"/>
          <w:lang w:val="en-CA"/>
        </w:rPr>
        <w:t>March 31</w:t>
      </w:r>
    </w:p>
    <w:p w14:paraId="6773FFFE" w14:textId="77777777" w:rsidR="00AC4D86" w:rsidRPr="00722D48" w:rsidRDefault="00AC4D86" w:rsidP="00AC4D86">
      <w:pPr>
        <w:spacing w:after="200" w:line="276" w:lineRule="auto"/>
        <w:ind w:left="1440"/>
        <w:contextualSpacing/>
        <w:rPr>
          <w:rFonts w:eastAsia="Calibri" w:cs="Arial"/>
          <w:b w:val="0"/>
          <w:szCs w:val="24"/>
          <w:lang w:val="en-CA"/>
        </w:rPr>
      </w:pPr>
    </w:p>
    <w:p w14:paraId="6B18AC9C" w14:textId="15C21D23" w:rsidR="00AC4D86" w:rsidRDefault="00AC4D86" w:rsidP="00AC4D86">
      <w:pPr>
        <w:rPr>
          <w:rFonts w:cs="Arial"/>
          <w:b w:val="0"/>
        </w:rPr>
      </w:pPr>
      <w:r w:rsidRPr="00E75EDF">
        <w:rPr>
          <w:rFonts w:cs="Arial"/>
          <w:b w:val="0"/>
        </w:rPr>
        <w:t xml:space="preserve">You will need to be available to participate in the class online during the scheduled </w:t>
      </w:r>
      <w:r>
        <w:rPr>
          <w:rFonts w:cs="Arial"/>
          <w:b w:val="0"/>
        </w:rPr>
        <w:t xml:space="preserve">synchronous </w:t>
      </w:r>
      <w:r w:rsidRPr="00E75EDF">
        <w:rPr>
          <w:rFonts w:cs="Arial"/>
          <w:b w:val="0"/>
        </w:rPr>
        <w:t>class time.</w:t>
      </w:r>
    </w:p>
    <w:p w14:paraId="52E48E4C" w14:textId="77777777" w:rsidR="00AC4D86" w:rsidRPr="00E75EDF" w:rsidRDefault="00AC4D86" w:rsidP="00AC4D86">
      <w:pPr>
        <w:rPr>
          <w:rFonts w:cs="Arial"/>
          <w:b w:val="0"/>
        </w:rPr>
      </w:pPr>
    </w:p>
    <w:p w14:paraId="786353DD" w14:textId="77777777" w:rsidR="00722D48" w:rsidRPr="00722D48" w:rsidRDefault="00722D48" w:rsidP="00722D48">
      <w:pPr>
        <w:rPr>
          <w:rFonts w:cs="Arial"/>
          <w:b w:val="0"/>
          <w:u w:val="single"/>
        </w:rPr>
      </w:pPr>
      <w:r w:rsidRPr="00722D48">
        <w:rPr>
          <w:rFonts w:cs="Arial"/>
          <w:b w:val="0"/>
          <w:u w:val="single"/>
        </w:rPr>
        <w:t>Asynchronous Weeks</w:t>
      </w:r>
    </w:p>
    <w:p w14:paraId="1595408C" w14:textId="77777777" w:rsidR="00722D48" w:rsidRPr="00722D48" w:rsidRDefault="00722D48" w:rsidP="00722D48">
      <w:pPr>
        <w:rPr>
          <w:rFonts w:cs="Arial"/>
          <w:b w:val="0"/>
        </w:rPr>
      </w:pPr>
    </w:p>
    <w:p w14:paraId="19D9E6B2" w14:textId="795706D3" w:rsidR="00722D48" w:rsidRPr="00722D48" w:rsidRDefault="00B72F4E" w:rsidP="00722D48">
      <w:pPr>
        <w:rPr>
          <w:rFonts w:cs="Arial"/>
          <w:b w:val="0"/>
        </w:rPr>
      </w:pPr>
      <w:r w:rsidRPr="00722D48">
        <w:rPr>
          <w:rFonts w:cs="Arial"/>
          <w:b w:val="0"/>
        </w:rPr>
        <w:t xml:space="preserve">For </w:t>
      </w:r>
      <w:r>
        <w:rPr>
          <w:rFonts w:cs="Arial"/>
          <w:b w:val="0"/>
        </w:rPr>
        <w:t>a</w:t>
      </w:r>
      <w:r w:rsidRPr="00722D48">
        <w:rPr>
          <w:rFonts w:cs="Arial"/>
          <w:b w:val="0"/>
        </w:rPr>
        <w:t xml:space="preserve">synchronous </w:t>
      </w:r>
      <w:r>
        <w:rPr>
          <w:rFonts w:cs="Arial"/>
          <w:b w:val="0"/>
        </w:rPr>
        <w:t xml:space="preserve">weeks, </w:t>
      </w:r>
      <w:r w:rsidRPr="00722D48">
        <w:rPr>
          <w:rFonts w:cs="Arial"/>
          <w:b w:val="0"/>
        </w:rPr>
        <w:t>course content will be posted on Friday each week (for the following week)</w:t>
      </w:r>
      <w:r>
        <w:rPr>
          <w:rFonts w:cs="Arial"/>
          <w:b w:val="0"/>
        </w:rPr>
        <w:t xml:space="preserve">. </w:t>
      </w:r>
      <w:r w:rsidR="007E0295">
        <w:rPr>
          <w:rFonts w:cs="Arial"/>
          <w:b w:val="0"/>
        </w:rPr>
        <w:t>Y</w:t>
      </w:r>
      <w:r w:rsidR="00722D48" w:rsidRPr="00722D48">
        <w:rPr>
          <w:rFonts w:cs="Arial"/>
          <w:b w:val="0"/>
        </w:rPr>
        <w:t xml:space="preserve">ou will read/watch course materials on your own time </w:t>
      </w:r>
      <w:r w:rsidR="007E0295">
        <w:rPr>
          <w:rFonts w:cs="Arial"/>
          <w:b w:val="0"/>
        </w:rPr>
        <w:t>within the</w:t>
      </w:r>
      <w:r w:rsidR="00722D48" w:rsidRPr="00722D48">
        <w:rPr>
          <w:rFonts w:cs="Arial"/>
          <w:b w:val="0"/>
        </w:rPr>
        <w:t xml:space="preserve"> week.  For each of the asynchronous weeks, there is a short reflective assignment due on the </w:t>
      </w:r>
      <w:r w:rsidR="00AC4D86">
        <w:rPr>
          <w:rFonts w:cs="Arial"/>
          <w:b w:val="0"/>
        </w:rPr>
        <w:t>Sunday</w:t>
      </w:r>
      <w:r w:rsidR="00722D48" w:rsidRPr="00722D48">
        <w:rPr>
          <w:rFonts w:cs="Arial"/>
          <w:b w:val="0"/>
        </w:rPr>
        <w:t xml:space="preserve"> of the week.  The following weeks will be asynchronous: </w:t>
      </w:r>
    </w:p>
    <w:p w14:paraId="5773F81B" w14:textId="5D5ABCA9" w:rsidR="00722D48" w:rsidRPr="00722D48" w:rsidRDefault="00AC4D86" w:rsidP="00722D48">
      <w:pPr>
        <w:numPr>
          <w:ilvl w:val="1"/>
          <w:numId w:val="25"/>
        </w:numPr>
        <w:spacing w:after="200" w:line="276" w:lineRule="auto"/>
        <w:contextualSpacing/>
        <w:rPr>
          <w:rFonts w:eastAsia="Calibri" w:cs="Arial"/>
          <w:b w:val="0"/>
          <w:szCs w:val="24"/>
          <w:lang w:val="en-CA"/>
        </w:rPr>
      </w:pPr>
      <w:r>
        <w:rPr>
          <w:rFonts w:eastAsia="Calibri" w:cs="Arial"/>
          <w:b w:val="0"/>
          <w:szCs w:val="24"/>
          <w:lang w:val="en-CA"/>
        </w:rPr>
        <w:t>Week 3</w:t>
      </w:r>
      <w:r w:rsidR="00722D48" w:rsidRPr="00722D48">
        <w:rPr>
          <w:rFonts w:eastAsia="Calibri" w:cs="Arial"/>
          <w:b w:val="0"/>
          <w:szCs w:val="24"/>
          <w:lang w:val="en-CA"/>
        </w:rPr>
        <w:t xml:space="preserve"> </w:t>
      </w:r>
    </w:p>
    <w:p w14:paraId="1701FB8D" w14:textId="2D525E44" w:rsidR="00722D48" w:rsidRPr="00722D48" w:rsidRDefault="00AC4D86" w:rsidP="00722D48">
      <w:pPr>
        <w:numPr>
          <w:ilvl w:val="1"/>
          <w:numId w:val="25"/>
        </w:numPr>
        <w:spacing w:after="200" w:line="276" w:lineRule="auto"/>
        <w:contextualSpacing/>
        <w:rPr>
          <w:rFonts w:eastAsia="Calibri" w:cs="Arial"/>
          <w:b w:val="0"/>
          <w:szCs w:val="24"/>
          <w:lang w:val="en-CA"/>
        </w:rPr>
      </w:pPr>
      <w:r>
        <w:rPr>
          <w:rFonts w:eastAsia="Calibri" w:cs="Arial"/>
          <w:b w:val="0"/>
          <w:szCs w:val="24"/>
          <w:lang w:val="en-CA"/>
        </w:rPr>
        <w:t>Week 5</w:t>
      </w:r>
      <w:r w:rsidR="00722D48" w:rsidRPr="00722D48">
        <w:rPr>
          <w:rFonts w:eastAsia="Calibri" w:cs="Arial"/>
          <w:b w:val="0"/>
          <w:szCs w:val="24"/>
          <w:lang w:val="en-CA"/>
        </w:rPr>
        <w:t xml:space="preserve"> </w:t>
      </w:r>
    </w:p>
    <w:p w14:paraId="421C1E99" w14:textId="2E36C7A4" w:rsidR="00722D48" w:rsidRPr="00722D48" w:rsidRDefault="00AC4D86" w:rsidP="00722D48">
      <w:pPr>
        <w:numPr>
          <w:ilvl w:val="1"/>
          <w:numId w:val="25"/>
        </w:numPr>
        <w:spacing w:after="200" w:line="276" w:lineRule="auto"/>
        <w:contextualSpacing/>
        <w:rPr>
          <w:rFonts w:eastAsia="Calibri" w:cs="Arial"/>
          <w:b w:val="0"/>
          <w:szCs w:val="24"/>
          <w:lang w:val="en-CA"/>
        </w:rPr>
      </w:pPr>
      <w:r>
        <w:rPr>
          <w:rFonts w:eastAsia="Calibri" w:cs="Arial"/>
          <w:b w:val="0"/>
          <w:szCs w:val="24"/>
          <w:lang w:val="en-CA"/>
        </w:rPr>
        <w:t>Week 8</w:t>
      </w:r>
      <w:r w:rsidR="00722D48" w:rsidRPr="00722D48">
        <w:rPr>
          <w:rFonts w:eastAsia="Calibri" w:cs="Arial"/>
          <w:b w:val="0"/>
          <w:szCs w:val="24"/>
          <w:lang w:val="en-CA"/>
        </w:rPr>
        <w:t xml:space="preserve"> </w:t>
      </w:r>
    </w:p>
    <w:p w14:paraId="4BCEAD45" w14:textId="77777777" w:rsidR="00722D48" w:rsidRPr="00722D48" w:rsidRDefault="00722D48" w:rsidP="00722D48">
      <w:pPr>
        <w:numPr>
          <w:ilvl w:val="1"/>
          <w:numId w:val="25"/>
        </w:numPr>
        <w:spacing w:after="200" w:line="276" w:lineRule="auto"/>
        <w:contextualSpacing/>
        <w:rPr>
          <w:rFonts w:eastAsia="Calibri" w:cs="Arial"/>
          <w:b w:val="0"/>
          <w:szCs w:val="24"/>
          <w:lang w:val="en-CA"/>
        </w:rPr>
      </w:pPr>
      <w:r w:rsidRPr="00722D48">
        <w:rPr>
          <w:rFonts w:eastAsia="Calibri" w:cs="Arial"/>
          <w:b w:val="0"/>
          <w:szCs w:val="24"/>
          <w:lang w:val="en-CA"/>
        </w:rPr>
        <w:t xml:space="preserve">Week 10 </w:t>
      </w:r>
    </w:p>
    <w:p w14:paraId="52DA1A2A" w14:textId="77777777" w:rsidR="00722D48" w:rsidRPr="00722D48" w:rsidRDefault="00722D48" w:rsidP="00722D48">
      <w:pPr>
        <w:numPr>
          <w:ilvl w:val="1"/>
          <w:numId w:val="25"/>
        </w:numPr>
        <w:spacing w:after="200" w:line="276" w:lineRule="auto"/>
        <w:contextualSpacing/>
        <w:rPr>
          <w:rFonts w:eastAsia="Calibri" w:cs="Arial"/>
          <w:b w:val="0"/>
          <w:szCs w:val="24"/>
          <w:lang w:val="en-CA"/>
        </w:rPr>
      </w:pPr>
      <w:r w:rsidRPr="00722D48">
        <w:rPr>
          <w:rFonts w:eastAsia="Calibri" w:cs="Arial"/>
          <w:b w:val="0"/>
          <w:szCs w:val="24"/>
          <w:lang w:val="en-CA"/>
        </w:rPr>
        <w:t xml:space="preserve">Week 12 </w:t>
      </w:r>
    </w:p>
    <w:p w14:paraId="50B7DE5F" w14:textId="77777777" w:rsidR="00AC4D86" w:rsidRDefault="00AC4D86" w:rsidP="00AC4D86">
      <w:pPr>
        <w:spacing w:after="200" w:line="276" w:lineRule="auto"/>
        <w:ind w:left="1440"/>
        <w:contextualSpacing/>
        <w:rPr>
          <w:rFonts w:eastAsia="Calibri" w:cs="Arial"/>
          <w:b w:val="0"/>
          <w:szCs w:val="24"/>
          <w:lang w:val="en-CA"/>
        </w:rPr>
      </w:pPr>
    </w:p>
    <w:p w14:paraId="3B8A5DD9" w14:textId="01355F60" w:rsidR="00844914" w:rsidRDefault="00AC4D86" w:rsidP="00AC4D86">
      <w:pPr>
        <w:spacing w:after="200" w:line="276" w:lineRule="auto"/>
        <w:contextualSpacing/>
        <w:rPr>
          <w:rFonts w:eastAsia="Calibri" w:cs="Arial"/>
          <w:b w:val="0"/>
          <w:szCs w:val="24"/>
          <w:lang w:val="en-CA"/>
        </w:rPr>
      </w:pPr>
      <w:r>
        <w:rPr>
          <w:rFonts w:eastAsia="Calibri" w:cs="Arial"/>
          <w:b w:val="0"/>
          <w:szCs w:val="24"/>
          <w:lang w:val="en-CA"/>
        </w:rPr>
        <w:t>During these asynchronous weeks, there will be a voluntary (but encouraged) tutorial structured around the scenario assignment.  These will happen on the Wednesdays of asynchronous weeks from 2:30 – 3:30 pm</w:t>
      </w:r>
      <w:r w:rsidR="00844914">
        <w:rPr>
          <w:rFonts w:eastAsia="Calibri" w:cs="Arial"/>
          <w:b w:val="0"/>
          <w:szCs w:val="24"/>
          <w:lang w:val="en-CA"/>
        </w:rPr>
        <w:t xml:space="preserve"> as follows:</w:t>
      </w:r>
    </w:p>
    <w:p w14:paraId="6A7E519E" w14:textId="75262DB6" w:rsidR="00844914" w:rsidRPr="00722D48" w:rsidRDefault="00844914" w:rsidP="00844914">
      <w:pPr>
        <w:numPr>
          <w:ilvl w:val="1"/>
          <w:numId w:val="25"/>
        </w:numPr>
        <w:spacing w:after="200" w:line="276" w:lineRule="auto"/>
        <w:contextualSpacing/>
        <w:rPr>
          <w:rFonts w:eastAsia="Calibri" w:cs="Arial"/>
          <w:b w:val="0"/>
          <w:szCs w:val="24"/>
          <w:lang w:val="en-CA"/>
        </w:rPr>
      </w:pPr>
      <w:r>
        <w:rPr>
          <w:rFonts w:eastAsia="Calibri" w:cs="Arial"/>
          <w:b w:val="0"/>
          <w:szCs w:val="24"/>
          <w:lang w:val="en-CA"/>
        </w:rPr>
        <w:t>Week 3</w:t>
      </w:r>
      <w:r w:rsidRPr="00722D48">
        <w:rPr>
          <w:rFonts w:eastAsia="Calibri" w:cs="Arial"/>
          <w:b w:val="0"/>
          <w:szCs w:val="24"/>
          <w:lang w:val="en-CA"/>
        </w:rPr>
        <w:t xml:space="preserve"> </w:t>
      </w:r>
      <w:r>
        <w:rPr>
          <w:rFonts w:eastAsia="Calibri" w:cs="Arial"/>
          <w:b w:val="0"/>
          <w:szCs w:val="24"/>
          <w:lang w:val="en-CA"/>
        </w:rPr>
        <w:t>– January 27</w:t>
      </w:r>
    </w:p>
    <w:p w14:paraId="0B0E0939" w14:textId="21AB1C2A" w:rsidR="00844914" w:rsidRPr="00722D48" w:rsidRDefault="00844914" w:rsidP="00844914">
      <w:pPr>
        <w:numPr>
          <w:ilvl w:val="1"/>
          <w:numId w:val="25"/>
        </w:numPr>
        <w:spacing w:after="200" w:line="276" w:lineRule="auto"/>
        <w:contextualSpacing/>
        <w:rPr>
          <w:rFonts w:eastAsia="Calibri" w:cs="Arial"/>
          <w:b w:val="0"/>
          <w:szCs w:val="24"/>
          <w:lang w:val="en-CA"/>
        </w:rPr>
      </w:pPr>
      <w:r>
        <w:rPr>
          <w:rFonts w:eastAsia="Calibri" w:cs="Arial"/>
          <w:b w:val="0"/>
          <w:szCs w:val="24"/>
          <w:lang w:val="en-CA"/>
        </w:rPr>
        <w:t>Week 5</w:t>
      </w:r>
      <w:r w:rsidRPr="00722D48">
        <w:rPr>
          <w:rFonts w:eastAsia="Calibri" w:cs="Arial"/>
          <w:b w:val="0"/>
          <w:szCs w:val="24"/>
          <w:lang w:val="en-CA"/>
        </w:rPr>
        <w:t xml:space="preserve"> </w:t>
      </w:r>
      <w:r>
        <w:rPr>
          <w:rFonts w:eastAsia="Calibri" w:cs="Arial"/>
          <w:b w:val="0"/>
          <w:szCs w:val="24"/>
          <w:lang w:val="en-CA"/>
        </w:rPr>
        <w:t>– February 10</w:t>
      </w:r>
    </w:p>
    <w:p w14:paraId="3484759F" w14:textId="5B7854F1" w:rsidR="00844914" w:rsidRPr="00722D48" w:rsidRDefault="00844914" w:rsidP="00844914">
      <w:pPr>
        <w:numPr>
          <w:ilvl w:val="1"/>
          <w:numId w:val="25"/>
        </w:numPr>
        <w:spacing w:after="200" w:line="276" w:lineRule="auto"/>
        <w:contextualSpacing/>
        <w:rPr>
          <w:rFonts w:eastAsia="Calibri" w:cs="Arial"/>
          <w:b w:val="0"/>
          <w:szCs w:val="24"/>
          <w:lang w:val="en-CA"/>
        </w:rPr>
      </w:pPr>
      <w:r>
        <w:rPr>
          <w:rFonts w:eastAsia="Calibri" w:cs="Arial"/>
          <w:b w:val="0"/>
          <w:szCs w:val="24"/>
          <w:lang w:val="en-CA"/>
        </w:rPr>
        <w:t>Week 8</w:t>
      </w:r>
      <w:r w:rsidRPr="00722D48">
        <w:rPr>
          <w:rFonts w:eastAsia="Calibri" w:cs="Arial"/>
          <w:b w:val="0"/>
          <w:szCs w:val="24"/>
          <w:lang w:val="en-CA"/>
        </w:rPr>
        <w:t xml:space="preserve"> </w:t>
      </w:r>
      <w:r>
        <w:rPr>
          <w:rFonts w:eastAsia="Calibri" w:cs="Arial"/>
          <w:b w:val="0"/>
          <w:szCs w:val="24"/>
          <w:lang w:val="en-CA"/>
        </w:rPr>
        <w:t>– March 10</w:t>
      </w:r>
    </w:p>
    <w:p w14:paraId="58A12B27" w14:textId="1D3B1890" w:rsidR="00844914" w:rsidRPr="00722D48" w:rsidRDefault="00844914" w:rsidP="00844914">
      <w:pPr>
        <w:numPr>
          <w:ilvl w:val="1"/>
          <w:numId w:val="25"/>
        </w:numPr>
        <w:spacing w:after="200" w:line="276" w:lineRule="auto"/>
        <w:contextualSpacing/>
        <w:rPr>
          <w:rFonts w:eastAsia="Calibri" w:cs="Arial"/>
          <w:b w:val="0"/>
          <w:szCs w:val="24"/>
          <w:lang w:val="en-CA"/>
        </w:rPr>
      </w:pPr>
      <w:r w:rsidRPr="00722D48">
        <w:rPr>
          <w:rFonts w:eastAsia="Calibri" w:cs="Arial"/>
          <w:b w:val="0"/>
          <w:szCs w:val="24"/>
          <w:lang w:val="en-CA"/>
        </w:rPr>
        <w:t xml:space="preserve">Week 10 </w:t>
      </w:r>
      <w:r>
        <w:rPr>
          <w:rFonts w:eastAsia="Calibri" w:cs="Arial"/>
          <w:b w:val="0"/>
          <w:szCs w:val="24"/>
          <w:lang w:val="en-CA"/>
        </w:rPr>
        <w:t>– March 24</w:t>
      </w:r>
    </w:p>
    <w:p w14:paraId="6E5F498E" w14:textId="77777777" w:rsidR="008C2A3C" w:rsidRDefault="008C2A3C">
      <w:pPr>
        <w:rPr>
          <w:rFonts w:eastAsia="MS Gothic"/>
          <w:bCs/>
          <w:color w:val="000000"/>
        </w:rPr>
      </w:pPr>
      <w:bookmarkStart w:id="18" w:name="_Toc12350803"/>
      <w:r>
        <w:br w:type="page"/>
      </w:r>
    </w:p>
    <w:p w14:paraId="466E4503" w14:textId="24F1E15C" w:rsidR="00B87E74" w:rsidRPr="002C7D20" w:rsidRDefault="00B87E74" w:rsidP="005D7A98">
      <w:pPr>
        <w:pStyle w:val="Heading3"/>
      </w:pPr>
      <w:r w:rsidRPr="002C7D20">
        <w:lastRenderedPageBreak/>
        <w:t>Required Texts:</w:t>
      </w:r>
      <w:bookmarkEnd w:id="18"/>
      <w:r w:rsidRPr="002C7D20">
        <w:t xml:space="preserve">  </w:t>
      </w:r>
    </w:p>
    <w:p w14:paraId="3F02E932" w14:textId="295C6F0B" w:rsidR="00AC4D86" w:rsidRDefault="00AC4D86" w:rsidP="00AC4D86">
      <w:pPr>
        <w:rPr>
          <w:rFonts w:cs="Arial"/>
          <w:b w:val="0"/>
          <w:szCs w:val="24"/>
        </w:rPr>
      </w:pPr>
      <w:bookmarkStart w:id="19" w:name="_Toc12350804"/>
      <w:r w:rsidRPr="00E31B33">
        <w:rPr>
          <w:rFonts w:cs="Arial"/>
          <w:b w:val="0"/>
          <w:szCs w:val="24"/>
        </w:rPr>
        <w:t xml:space="preserve">There is no required text for this course.  All required readings and course materials are available on Avenue to Learn </w:t>
      </w:r>
      <w:r w:rsidR="00020291">
        <w:rPr>
          <w:rFonts w:cs="Arial"/>
          <w:b w:val="0"/>
          <w:szCs w:val="24"/>
        </w:rPr>
        <w:t xml:space="preserve">along with links to </w:t>
      </w:r>
      <w:r w:rsidRPr="00E31B33">
        <w:rPr>
          <w:rFonts w:cs="Arial"/>
          <w:b w:val="0"/>
          <w:szCs w:val="24"/>
        </w:rPr>
        <w:t>websites</w:t>
      </w:r>
      <w:r w:rsidR="00844914">
        <w:rPr>
          <w:rFonts w:cs="Arial"/>
          <w:b w:val="0"/>
          <w:szCs w:val="24"/>
        </w:rPr>
        <w:t>.</w:t>
      </w:r>
    </w:p>
    <w:p w14:paraId="038BC29B" w14:textId="65A713EB" w:rsidR="00AC4D86" w:rsidRDefault="00AC4D86" w:rsidP="00AC4D86">
      <w:pPr>
        <w:rPr>
          <w:rFonts w:cs="Arial"/>
          <w:b w:val="0"/>
          <w:szCs w:val="24"/>
        </w:rPr>
      </w:pPr>
    </w:p>
    <w:p w14:paraId="55B41834" w14:textId="24B659DC" w:rsidR="00AC4D86" w:rsidRDefault="00AC4D86" w:rsidP="00AC4D86">
      <w:pPr>
        <w:rPr>
          <w:rFonts w:cs="Arial"/>
          <w:b w:val="0"/>
          <w:szCs w:val="24"/>
        </w:rPr>
      </w:pPr>
      <w:r>
        <w:rPr>
          <w:rFonts w:cs="Arial"/>
          <w:b w:val="0"/>
          <w:szCs w:val="24"/>
        </w:rPr>
        <w:t xml:space="preserve">If you have materials that you think are especially relevant to the course content, please email it to me and we </w:t>
      </w:r>
      <w:r w:rsidR="007E0295">
        <w:rPr>
          <w:rFonts w:cs="Arial"/>
          <w:b w:val="0"/>
          <w:szCs w:val="24"/>
        </w:rPr>
        <w:t xml:space="preserve">will add it to an ongoing library </w:t>
      </w:r>
      <w:proofErr w:type="gramStart"/>
      <w:r w:rsidR="007E0295">
        <w:rPr>
          <w:rFonts w:cs="Arial"/>
          <w:b w:val="0"/>
          <w:szCs w:val="24"/>
        </w:rPr>
        <w:t>we’re</w:t>
      </w:r>
      <w:proofErr w:type="gramEnd"/>
      <w:r w:rsidR="007E0295">
        <w:rPr>
          <w:rFonts w:cs="Arial"/>
          <w:b w:val="0"/>
          <w:szCs w:val="24"/>
        </w:rPr>
        <w:t xml:space="preserve"> building.</w:t>
      </w:r>
    </w:p>
    <w:p w14:paraId="2F2F80FE" w14:textId="77777777" w:rsidR="00B87E74" w:rsidRDefault="00B87E74" w:rsidP="008C2A3C">
      <w:pPr>
        <w:pStyle w:val="Heading1"/>
      </w:pPr>
      <w:bookmarkStart w:id="20" w:name="_Toc12350805"/>
      <w:bookmarkStart w:id="21" w:name="_Toc59013824"/>
      <w:bookmarkEnd w:id="19"/>
      <w:r w:rsidRPr="002C7D20">
        <w:t>Course Requirements</w:t>
      </w:r>
      <w:r w:rsidR="001F3D7B" w:rsidRPr="002C7D20">
        <w:t>/Assignments</w:t>
      </w:r>
      <w:bookmarkEnd w:id="20"/>
      <w:bookmarkEnd w:id="21"/>
    </w:p>
    <w:p w14:paraId="18B7A4FE" w14:textId="77777777" w:rsidR="00B87E74" w:rsidRPr="002C7D20" w:rsidRDefault="001C4731" w:rsidP="006A49FE">
      <w:pPr>
        <w:pStyle w:val="Heading2"/>
      </w:pPr>
      <w:bookmarkStart w:id="22" w:name="_Toc12350806"/>
      <w:r w:rsidRPr="002C7D20">
        <w:t>Requirements</w:t>
      </w:r>
      <w:r w:rsidR="00B87E74" w:rsidRPr="002C7D20">
        <w:t xml:space="preserve"> Overview and Deadlines</w:t>
      </w:r>
      <w:bookmarkEnd w:id="22"/>
    </w:p>
    <w:p w14:paraId="58415B58" w14:textId="4863EE45" w:rsidR="00B87E74" w:rsidRDefault="00E3321D" w:rsidP="005438F5">
      <w:pPr>
        <w:pStyle w:val="ListParagraph"/>
        <w:numPr>
          <w:ilvl w:val="0"/>
          <w:numId w:val="5"/>
        </w:numPr>
        <w:rPr>
          <w:rFonts w:ascii="Arial" w:hAnsi="Arial" w:cs="Arial"/>
          <w:b w:val="0"/>
          <w:sz w:val="24"/>
          <w:szCs w:val="24"/>
        </w:rPr>
      </w:pPr>
      <w:r>
        <w:rPr>
          <w:rFonts w:ascii="Arial" w:hAnsi="Arial" w:cs="Arial"/>
          <w:b w:val="0"/>
          <w:sz w:val="24"/>
          <w:szCs w:val="24"/>
        </w:rPr>
        <w:t>My Understanding of Community and Community Practice</w:t>
      </w:r>
    </w:p>
    <w:p w14:paraId="3CB8A6C2" w14:textId="4D25ED5B" w:rsidR="00E3321D" w:rsidRDefault="00E3321D" w:rsidP="00E3321D">
      <w:pPr>
        <w:pStyle w:val="ListParagraph"/>
        <w:numPr>
          <w:ilvl w:val="1"/>
          <w:numId w:val="5"/>
        </w:numPr>
        <w:rPr>
          <w:rFonts w:ascii="Arial" w:hAnsi="Arial" w:cs="Arial"/>
          <w:b w:val="0"/>
          <w:sz w:val="24"/>
          <w:szCs w:val="24"/>
        </w:rPr>
      </w:pPr>
      <w:r>
        <w:rPr>
          <w:rFonts w:ascii="Arial" w:hAnsi="Arial" w:cs="Arial"/>
          <w:b w:val="0"/>
          <w:sz w:val="24"/>
          <w:szCs w:val="24"/>
        </w:rPr>
        <w:t>From your own perspective and experience, you will write a 2-page paper (or 5 minute video) that describes your understanding of two important course concepts: community and community practice.</w:t>
      </w:r>
    </w:p>
    <w:p w14:paraId="508309E7" w14:textId="51ACA9B9" w:rsidR="00E3321D" w:rsidRDefault="00E3321D" w:rsidP="00E3321D">
      <w:pPr>
        <w:pStyle w:val="ListParagraph"/>
        <w:numPr>
          <w:ilvl w:val="1"/>
          <w:numId w:val="5"/>
        </w:numPr>
        <w:rPr>
          <w:rFonts w:ascii="Arial" w:hAnsi="Arial" w:cs="Arial"/>
          <w:b w:val="0"/>
          <w:sz w:val="24"/>
          <w:szCs w:val="24"/>
        </w:rPr>
      </w:pPr>
      <w:r>
        <w:rPr>
          <w:rFonts w:ascii="Arial" w:hAnsi="Arial" w:cs="Arial"/>
          <w:b w:val="0"/>
          <w:sz w:val="24"/>
          <w:szCs w:val="24"/>
        </w:rPr>
        <w:t>Due: January 16, 2020</w:t>
      </w:r>
    </w:p>
    <w:p w14:paraId="67F7FBF1" w14:textId="3F5EF0E2" w:rsidR="00E3321D" w:rsidRDefault="00E3321D" w:rsidP="00E3321D">
      <w:pPr>
        <w:pStyle w:val="ListParagraph"/>
        <w:numPr>
          <w:ilvl w:val="1"/>
          <w:numId w:val="5"/>
        </w:numPr>
        <w:rPr>
          <w:rFonts w:ascii="Arial" w:hAnsi="Arial" w:cs="Arial"/>
          <w:b w:val="0"/>
          <w:sz w:val="24"/>
          <w:szCs w:val="24"/>
        </w:rPr>
      </w:pPr>
      <w:r>
        <w:rPr>
          <w:rFonts w:ascii="Arial" w:hAnsi="Arial" w:cs="Arial"/>
          <w:b w:val="0"/>
          <w:sz w:val="24"/>
          <w:szCs w:val="24"/>
        </w:rPr>
        <w:t>Worth: 10%</w:t>
      </w:r>
    </w:p>
    <w:p w14:paraId="384BD390" w14:textId="77777777" w:rsidR="00E3321D" w:rsidRPr="002C7D20" w:rsidRDefault="00E3321D" w:rsidP="00E3321D">
      <w:pPr>
        <w:pStyle w:val="ListParagraph"/>
        <w:ind w:left="1440"/>
        <w:rPr>
          <w:rFonts w:ascii="Arial" w:hAnsi="Arial" w:cs="Arial"/>
          <w:b w:val="0"/>
          <w:sz w:val="24"/>
          <w:szCs w:val="24"/>
        </w:rPr>
      </w:pPr>
    </w:p>
    <w:p w14:paraId="11B9D7D6" w14:textId="1210A74B" w:rsidR="00E3321D" w:rsidRDefault="00E3321D" w:rsidP="00E3321D">
      <w:pPr>
        <w:pStyle w:val="ListParagraph"/>
        <w:numPr>
          <w:ilvl w:val="0"/>
          <w:numId w:val="5"/>
        </w:numPr>
        <w:rPr>
          <w:rFonts w:ascii="Arial" w:hAnsi="Arial" w:cs="Arial"/>
          <w:b w:val="0"/>
          <w:sz w:val="24"/>
          <w:szCs w:val="24"/>
        </w:rPr>
      </w:pPr>
      <w:r>
        <w:rPr>
          <w:rFonts w:ascii="Arial" w:hAnsi="Arial" w:cs="Arial"/>
          <w:b w:val="0"/>
          <w:sz w:val="24"/>
          <w:szCs w:val="24"/>
        </w:rPr>
        <w:t>Case Scenario Assignment (Group)</w:t>
      </w:r>
    </w:p>
    <w:p w14:paraId="23EE9608" w14:textId="081527D3" w:rsidR="00E3321D" w:rsidRDefault="00E3321D" w:rsidP="00E3321D">
      <w:pPr>
        <w:pStyle w:val="ListParagraph"/>
        <w:numPr>
          <w:ilvl w:val="1"/>
          <w:numId w:val="5"/>
        </w:numPr>
        <w:rPr>
          <w:rFonts w:ascii="Arial" w:hAnsi="Arial" w:cs="Arial"/>
          <w:b w:val="0"/>
          <w:sz w:val="24"/>
          <w:szCs w:val="24"/>
        </w:rPr>
      </w:pPr>
      <w:r>
        <w:rPr>
          <w:rFonts w:ascii="Arial" w:hAnsi="Arial" w:cs="Arial"/>
          <w:b w:val="0"/>
          <w:sz w:val="24"/>
          <w:szCs w:val="24"/>
        </w:rPr>
        <w:t xml:space="preserve">In a group, you </w:t>
      </w:r>
      <w:r w:rsidR="007E0295">
        <w:rPr>
          <w:rFonts w:ascii="Arial" w:hAnsi="Arial" w:cs="Arial"/>
          <w:b w:val="0"/>
          <w:sz w:val="24"/>
          <w:szCs w:val="24"/>
        </w:rPr>
        <w:t xml:space="preserve">will be </w:t>
      </w:r>
      <w:r>
        <w:rPr>
          <w:rFonts w:ascii="Arial" w:hAnsi="Arial" w:cs="Arial"/>
          <w:b w:val="0"/>
          <w:sz w:val="24"/>
          <w:szCs w:val="24"/>
        </w:rPr>
        <w:t>working together four times over the course to answer a series of questions about a case scenario provided in class</w:t>
      </w:r>
      <w:r w:rsidR="007E0295">
        <w:rPr>
          <w:rFonts w:ascii="Arial" w:hAnsi="Arial" w:cs="Arial"/>
          <w:b w:val="0"/>
          <w:sz w:val="24"/>
          <w:szCs w:val="24"/>
        </w:rPr>
        <w:t xml:space="preserve"> (you can choose who to work with </w:t>
      </w:r>
      <w:r w:rsidR="00020291">
        <w:rPr>
          <w:rFonts w:ascii="Arial" w:hAnsi="Arial" w:cs="Arial"/>
          <w:b w:val="0"/>
          <w:sz w:val="24"/>
          <w:szCs w:val="24"/>
        </w:rPr>
        <w:t>or I can assign you to a group, whichever you prefer</w:t>
      </w:r>
      <w:r w:rsidR="007E0295">
        <w:rPr>
          <w:rFonts w:ascii="Arial" w:hAnsi="Arial" w:cs="Arial"/>
          <w:b w:val="0"/>
          <w:sz w:val="24"/>
          <w:szCs w:val="24"/>
        </w:rPr>
        <w:t>)</w:t>
      </w:r>
      <w:r>
        <w:rPr>
          <w:rFonts w:ascii="Arial" w:hAnsi="Arial" w:cs="Arial"/>
          <w:b w:val="0"/>
          <w:sz w:val="24"/>
          <w:szCs w:val="24"/>
        </w:rPr>
        <w:t>.  You will submit your responses</w:t>
      </w:r>
      <w:r w:rsidR="00844914">
        <w:rPr>
          <w:rFonts w:ascii="Arial" w:hAnsi="Arial" w:cs="Arial"/>
          <w:b w:val="0"/>
          <w:sz w:val="24"/>
          <w:szCs w:val="24"/>
        </w:rPr>
        <w:t xml:space="preserve"> to the questions and receive a mark as a group.</w:t>
      </w:r>
    </w:p>
    <w:p w14:paraId="3A348EE5" w14:textId="3B966578" w:rsidR="00E3321D" w:rsidRDefault="00E3321D" w:rsidP="00E3321D">
      <w:pPr>
        <w:pStyle w:val="ListParagraph"/>
        <w:numPr>
          <w:ilvl w:val="1"/>
          <w:numId w:val="5"/>
        </w:numPr>
        <w:rPr>
          <w:rFonts w:ascii="Arial" w:hAnsi="Arial" w:cs="Arial"/>
          <w:b w:val="0"/>
          <w:sz w:val="24"/>
          <w:szCs w:val="24"/>
        </w:rPr>
      </w:pPr>
      <w:r>
        <w:rPr>
          <w:rFonts w:ascii="Arial" w:hAnsi="Arial" w:cs="Arial"/>
          <w:b w:val="0"/>
          <w:sz w:val="24"/>
          <w:szCs w:val="24"/>
        </w:rPr>
        <w:t>Due: January 20, February 3, March 3 and March 17</w:t>
      </w:r>
    </w:p>
    <w:p w14:paraId="13BF7A4C" w14:textId="70013CF3" w:rsidR="00E3321D" w:rsidRDefault="00E3321D" w:rsidP="00E3321D">
      <w:pPr>
        <w:pStyle w:val="ListParagraph"/>
        <w:numPr>
          <w:ilvl w:val="1"/>
          <w:numId w:val="5"/>
        </w:numPr>
        <w:rPr>
          <w:rFonts w:ascii="Arial" w:hAnsi="Arial" w:cs="Arial"/>
          <w:b w:val="0"/>
          <w:sz w:val="24"/>
          <w:szCs w:val="24"/>
        </w:rPr>
      </w:pPr>
      <w:r>
        <w:rPr>
          <w:rFonts w:ascii="Arial" w:hAnsi="Arial" w:cs="Arial"/>
          <w:b w:val="0"/>
          <w:sz w:val="24"/>
          <w:szCs w:val="24"/>
        </w:rPr>
        <w:t>Worth: 10% each – 40% total</w:t>
      </w:r>
    </w:p>
    <w:p w14:paraId="7A8C27A4" w14:textId="77777777" w:rsidR="00E3321D" w:rsidRDefault="00E3321D" w:rsidP="00E3321D">
      <w:pPr>
        <w:pStyle w:val="ListParagraph"/>
        <w:ind w:left="1440"/>
        <w:rPr>
          <w:rFonts w:ascii="Arial" w:hAnsi="Arial" w:cs="Arial"/>
          <w:b w:val="0"/>
          <w:sz w:val="24"/>
          <w:szCs w:val="24"/>
        </w:rPr>
      </w:pPr>
    </w:p>
    <w:p w14:paraId="7E86A335" w14:textId="22D501CA" w:rsidR="00E3321D" w:rsidRDefault="00E3321D" w:rsidP="00E3321D">
      <w:pPr>
        <w:pStyle w:val="ListParagraph"/>
        <w:numPr>
          <w:ilvl w:val="0"/>
          <w:numId w:val="5"/>
        </w:numPr>
        <w:rPr>
          <w:rFonts w:ascii="Arial" w:hAnsi="Arial" w:cs="Arial"/>
          <w:b w:val="0"/>
          <w:sz w:val="24"/>
          <w:szCs w:val="24"/>
        </w:rPr>
      </w:pPr>
      <w:r>
        <w:rPr>
          <w:rFonts w:ascii="Arial" w:hAnsi="Arial" w:cs="Arial"/>
          <w:b w:val="0"/>
          <w:sz w:val="24"/>
          <w:szCs w:val="24"/>
        </w:rPr>
        <w:t xml:space="preserve">Integration Papers </w:t>
      </w:r>
    </w:p>
    <w:p w14:paraId="0E301FD8" w14:textId="1F7C6A06" w:rsidR="00E3321D" w:rsidRDefault="00E3321D" w:rsidP="00E3321D">
      <w:pPr>
        <w:pStyle w:val="ListParagraph"/>
        <w:numPr>
          <w:ilvl w:val="1"/>
          <w:numId w:val="5"/>
        </w:numPr>
        <w:rPr>
          <w:rFonts w:ascii="Arial" w:hAnsi="Arial" w:cs="Arial"/>
          <w:b w:val="0"/>
          <w:sz w:val="24"/>
          <w:szCs w:val="24"/>
        </w:rPr>
      </w:pPr>
      <w:r>
        <w:rPr>
          <w:rFonts w:ascii="Arial" w:hAnsi="Arial" w:cs="Arial"/>
          <w:b w:val="0"/>
          <w:sz w:val="24"/>
          <w:szCs w:val="24"/>
        </w:rPr>
        <w:t>You will submit four brief papers (1 – 2 pages each</w:t>
      </w:r>
      <w:r w:rsidR="00020291">
        <w:rPr>
          <w:rFonts w:ascii="Arial" w:hAnsi="Arial" w:cs="Arial"/>
          <w:b w:val="0"/>
          <w:sz w:val="24"/>
          <w:szCs w:val="24"/>
        </w:rPr>
        <w:t>;</w:t>
      </w:r>
      <w:r>
        <w:rPr>
          <w:rFonts w:ascii="Arial" w:hAnsi="Arial" w:cs="Arial"/>
          <w:b w:val="0"/>
          <w:sz w:val="24"/>
          <w:szCs w:val="24"/>
        </w:rPr>
        <w:t xml:space="preserve"> or </w:t>
      </w:r>
      <w:r w:rsidR="00020291">
        <w:rPr>
          <w:rFonts w:ascii="Arial" w:hAnsi="Arial" w:cs="Arial"/>
          <w:b w:val="0"/>
          <w:sz w:val="24"/>
          <w:szCs w:val="24"/>
        </w:rPr>
        <w:t xml:space="preserve">you can choose to submit instead </w:t>
      </w:r>
      <w:r w:rsidR="00892D5B">
        <w:rPr>
          <w:rFonts w:ascii="Arial" w:hAnsi="Arial" w:cs="Arial"/>
          <w:b w:val="0"/>
          <w:sz w:val="24"/>
          <w:szCs w:val="24"/>
        </w:rPr>
        <w:t>5-minute</w:t>
      </w:r>
      <w:r>
        <w:rPr>
          <w:rFonts w:ascii="Arial" w:hAnsi="Arial" w:cs="Arial"/>
          <w:b w:val="0"/>
          <w:sz w:val="24"/>
          <w:szCs w:val="24"/>
        </w:rPr>
        <w:t xml:space="preserve"> videos) that integrate the full learning for each of the modules for the course.  </w:t>
      </w:r>
    </w:p>
    <w:p w14:paraId="6742510C" w14:textId="182812B9" w:rsidR="00E3321D" w:rsidRDefault="00E3321D" w:rsidP="00E3321D">
      <w:pPr>
        <w:pStyle w:val="ListParagraph"/>
        <w:numPr>
          <w:ilvl w:val="1"/>
          <w:numId w:val="5"/>
        </w:numPr>
        <w:rPr>
          <w:rFonts w:ascii="Arial" w:hAnsi="Arial" w:cs="Arial"/>
          <w:b w:val="0"/>
          <w:sz w:val="24"/>
          <w:szCs w:val="24"/>
        </w:rPr>
      </w:pPr>
      <w:r>
        <w:rPr>
          <w:rFonts w:ascii="Arial" w:hAnsi="Arial" w:cs="Arial"/>
          <w:b w:val="0"/>
          <w:sz w:val="24"/>
          <w:szCs w:val="24"/>
        </w:rPr>
        <w:t>Due: January 31, February 14, March 14, March 28</w:t>
      </w:r>
    </w:p>
    <w:p w14:paraId="762C204F" w14:textId="38FC9D9A" w:rsidR="00E3321D" w:rsidRDefault="00E3321D" w:rsidP="00E3321D">
      <w:pPr>
        <w:pStyle w:val="ListParagraph"/>
        <w:numPr>
          <w:ilvl w:val="1"/>
          <w:numId w:val="5"/>
        </w:numPr>
        <w:rPr>
          <w:rFonts w:ascii="Arial" w:hAnsi="Arial" w:cs="Arial"/>
          <w:b w:val="0"/>
          <w:sz w:val="24"/>
          <w:szCs w:val="24"/>
        </w:rPr>
      </w:pPr>
      <w:r>
        <w:rPr>
          <w:rFonts w:ascii="Arial" w:hAnsi="Arial" w:cs="Arial"/>
          <w:b w:val="0"/>
          <w:sz w:val="24"/>
          <w:szCs w:val="24"/>
        </w:rPr>
        <w:t xml:space="preserve">Worth: 7.5% each – 30% total  </w:t>
      </w:r>
    </w:p>
    <w:p w14:paraId="4E36E16E" w14:textId="77777777" w:rsidR="00E3321D" w:rsidRDefault="00E3321D" w:rsidP="00E3321D">
      <w:pPr>
        <w:pStyle w:val="ListParagraph"/>
        <w:ind w:left="1440"/>
        <w:rPr>
          <w:rFonts w:ascii="Arial" w:hAnsi="Arial" w:cs="Arial"/>
          <w:b w:val="0"/>
          <w:sz w:val="24"/>
          <w:szCs w:val="24"/>
        </w:rPr>
      </w:pPr>
    </w:p>
    <w:p w14:paraId="445F0D60" w14:textId="7F488E93" w:rsidR="00B87E74" w:rsidRDefault="00E3321D" w:rsidP="00E3321D">
      <w:pPr>
        <w:pStyle w:val="ListParagraph"/>
        <w:numPr>
          <w:ilvl w:val="0"/>
          <w:numId w:val="5"/>
        </w:numPr>
        <w:spacing w:after="0"/>
        <w:rPr>
          <w:rFonts w:ascii="Arial" w:hAnsi="Arial" w:cs="Arial"/>
          <w:b w:val="0"/>
          <w:sz w:val="24"/>
          <w:szCs w:val="24"/>
        </w:rPr>
      </w:pPr>
      <w:r w:rsidRPr="002C7D20">
        <w:rPr>
          <w:rFonts w:ascii="Arial" w:hAnsi="Arial" w:cs="Arial"/>
          <w:b w:val="0"/>
          <w:sz w:val="24"/>
          <w:szCs w:val="24"/>
        </w:rPr>
        <w:t xml:space="preserve"> </w:t>
      </w:r>
      <w:r>
        <w:rPr>
          <w:rFonts w:ascii="Arial" w:hAnsi="Arial" w:cs="Arial"/>
          <w:b w:val="0"/>
          <w:sz w:val="24"/>
          <w:szCs w:val="24"/>
        </w:rPr>
        <w:t>Final Reflection</w:t>
      </w:r>
    </w:p>
    <w:p w14:paraId="1D9293A4" w14:textId="36E1B827" w:rsidR="00E3321D" w:rsidRDefault="00E3321D" w:rsidP="00E3321D">
      <w:pPr>
        <w:pStyle w:val="ListParagraph"/>
        <w:numPr>
          <w:ilvl w:val="1"/>
          <w:numId w:val="5"/>
        </w:numPr>
        <w:spacing w:after="0"/>
        <w:rPr>
          <w:rFonts w:ascii="Arial" w:hAnsi="Arial" w:cs="Arial"/>
          <w:b w:val="0"/>
          <w:sz w:val="24"/>
          <w:szCs w:val="24"/>
        </w:rPr>
      </w:pPr>
      <w:r>
        <w:rPr>
          <w:rFonts w:ascii="Arial" w:hAnsi="Arial" w:cs="Arial"/>
          <w:b w:val="0"/>
          <w:sz w:val="24"/>
          <w:szCs w:val="24"/>
        </w:rPr>
        <w:t xml:space="preserve">Reviewing your total package of assignments submitted in this course and reflecting on the </w:t>
      </w:r>
      <w:r w:rsidR="00020291">
        <w:rPr>
          <w:rFonts w:ascii="Arial" w:hAnsi="Arial" w:cs="Arial"/>
          <w:b w:val="0"/>
          <w:sz w:val="24"/>
          <w:szCs w:val="24"/>
        </w:rPr>
        <w:t xml:space="preserve">presentations by </w:t>
      </w:r>
      <w:r>
        <w:rPr>
          <w:rFonts w:ascii="Arial" w:hAnsi="Arial" w:cs="Arial"/>
          <w:b w:val="0"/>
          <w:sz w:val="24"/>
          <w:szCs w:val="24"/>
        </w:rPr>
        <w:t xml:space="preserve">practitioners who visited the class, you will write a brief (4 page) paper </w:t>
      </w:r>
      <w:r w:rsidR="00D21706">
        <w:rPr>
          <w:rFonts w:ascii="Arial" w:hAnsi="Arial" w:cs="Arial"/>
          <w:b w:val="0"/>
          <w:sz w:val="24"/>
          <w:szCs w:val="24"/>
        </w:rPr>
        <w:t xml:space="preserve">(or 10 – 12 minute video) </w:t>
      </w:r>
      <w:r>
        <w:rPr>
          <w:rFonts w:ascii="Arial" w:hAnsi="Arial" w:cs="Arial"/>
          <w:b w:val="0"/>
          <w:sz w:val="24"/>
          <w:szCs w:val="24"/>
        </w:rPr>
        <w:t xml:space="preserve">that integrates all of your learning in the course.  </w:t>
      </w:r>
    </w:p>
    <w:p w14:paraId="01113F0B" w14:textId="7BEF990C" w:rsidR="00E3321D" w:rsidRDefault="00E3321D" w:rsidP="00E3321D">
      <w:pPr>
        <w:pStyle w:val="ListParagraph"/>
        <w:numPr>
          <w:ilvl w:val="1"/>
          <w:numId w:val="5"/>
        </w:numPr>
        <w:spacing w:after="0"/>
        <w:rPr>
          <w:rFonts w:ascii="Arial" w:hAnsi="Arial" w:cs="Arial"/>
          <w:b w:val="0"/>
          <w:sz w:val="24"/>
          <w:szCs w:val="24"/>
        </w:rPr>
      </w:pPr>
      <w:r>
        <w:rPr>
          <w:rFonts w:ascii="Arial" w:hAnsi="Arial" w:cs="Arial"/>
          <w:b w:val="0"/>
          <w:sz w:val="24"/>
          <w:szCs w:val="24"/>
        </w:rPr>
        <w:t>Due: April 15</w:t>
      </w:r>
    </w:p>
    <w:p w14:paraId="31CF61A3" w14:textId="313215AC" w:rsidR="00E3321D" w:rsidRPr="002C7D20" w:rsidRDefault="00E3321D" w:rsidP="00E3321D">
      <w:pPr>
        <w:pStyle w:val="ListParagraph"/>
        <w:numPr>
          <w:ilvl w:val="1"/>
          <w:numId w:val="5"/>
        </w:numPr>
        <w:spacing w:after="0"/>
        <w:rPr>
          <w:rFonts w:ascii="Arial" w:hAnsi="Arial" w:cs="Arial"/>
          <w:b w:val="0"/>
          <w:sz w:val="24"/>
          <w:szCs w:val="24"/>
        </w:rPr>
      </w:pPr>
      <w:r>
        <w:rPr>
          <w:rFonts w:ascii="Arial" w:hAnsi="Arial" w:cs="Arial"/>
          <w:b w:val="0"/>
          <w:sz w:val="24"/>
          <w:szCs w:val="24"/>
        </w:rPr>
        <w:t>Worth: 20%</w:t>
      </w:r>
    </w:p>
    <w:p w14:paraId="0D90FC16" w14:textId="77777777" w:rsidR="00B87E74" w:rsidRPr="002C7D20" w:rsidRDefault="001C4731" w:rsidP="006A49FE">
      <w:pPr>
        <w:pStyle w:val="Heading2"/>
      </w:pPr>
      <w:bookmarkStart w:id="23" w:name="_Toc12350807"/>
      <w:r w:rsidRPr="002C7D20">
        <w:lastRenderedPageBreak/>
        <w:t>Requirement</w:t>
      </w:r>
      <w:r w:rsidR="001F3D7B" w:rsidRPr="002C7D20">
        <w:t>/Assignment</w:t>
      </w:r>
      <w:r w:rsidRPr="002C7D20">
        <w:t xml:space="preserve"> Details</w:t>
      </w:r>
      <w:bookmarkEnd w:id="23"/>
    </w:p>
    <w:p w14:paraId="2D82DFB6" w14:textId="4524FCC9" w:rsidR="00E3321D" w:rsidRPr="00FB53C3" w:rsidRDefault="00E3321D" w:rsidP="00E3321D">
      <w:pPr>
        <w:rPr>
          <w:b w:val="0"/>
          <w:lang w:val="en-GB"/>
        </w:rPr>
      </w:pPr>
      <w:bookmarkStart w:id="24" w:name="_Toc12350808"/>
      <w:r>
        <w:rPr>
          <w:b w:val="0"/>
          <w:lang w:val="en-GB"/>
        </w:rPr>
        <w:t>Detailed o</w:t>
      </w:r>
      <w:r w:rsidRPr="00FB53C3">
        <w:rPr>
          <w:b w:val="0"/>
          <w:lang w:val="en-GB"/>
        </w:rPr>
        <w:t xml:space="preserve">utlines and rubrics are available for each assignment on Avenue to Learn.  </w:t>
      </w:r>
      <w:r w:rsidR="00844914">
        <w:rPr>
          <w:b w:val="0"/>
          <w:lang w:val="en-GB"/>
        </w:rPr>
        <w:t xml:space="preserve">For students choosing to submit a video instead of a paper, guidance about how to do so will be offered in class.  </w:t>
      </w:r>
    </w:p>
    <w:p w14:paraId="495F18C0" w14:textId="57B030E6" w:rsidR="001F3D7B" w:rsidRPr="002C7D20" w:rsidRDefault="001F3D7B" w:rsidP="008C2A3C">
      <w:pPr>
        <w:pStyle w:val="Heading1"/>
        <w:rPr>
          <w:lang w:val="en-GB"/>
        </w:rPr>
      </w:pPr>
      <w:bookmarkStart w:id="25" w:name="_Toc59013825"/>
      <w:r w:rsidRPr="002C7D20">
        <w:rPr>
          <w:lang w:val="en-GB"/>
        </w:rPr>
        <w:t>Assignment Submission and Grading</w:t>
      </w:r>
      <w:bookmarkEnd w:id="24"/>
      <w:bookmarkEnd w:id="25"/>
    </w:p>
    <w:p w14:paraId="60456B38" w14:textId="77777777" w:rsidR="001F3D7B" w:rsidRPr="002C7D20" w:rsidRDefault="001F3D7B" w:rsidP="006A49FE">
      <w:pPr>
        <w:pStyle w:val="Heading2"/>
      </w:pPr>
      <w:bookmarkStart w:id="26" w:name="_Toc12350809"/>
      <w:r w:rsidRPr="002C7D20">
        <w:t>Form and Style</w:t>
      </w:r>
      <w:bookmarkEnd w:id="26"/>
      <w:r w:rsidRPr="002C7D20">
        <w:t xml:space="preserve"> </w:t>
      </w:r>
    </w:p>
    <w:p w14:paraId="18933337" w14:textId="77777777" w:rsidR="00020291" w:rsidRDefault="00D21706" w:rsidP="00D21706">
      <w:pPr>
        <w:pStyle w:val="ListParagraph"/>
        <w:numPr>
          <w:ilvl w:val="0"/>
          <w:numId w:val="6"/>
        </w:numPr>
        <w:autoSpaceDE w:val="0"/>
        <w:autoSpaceDN w:val="0"/>
        <w:adjustRightInd w:val="0"/>
        <w:rPr>
          <w:rFonts w:ascii="Arial" w:hAnsi="Arial" w:cs="Arial"/>
          <w:b w:val="0"/>
          <w:color w:val="000000"/>
          <w:sz w:val="24"/>
          <w:szCs w:val="24"/>
        </w:rPr>
      </w:pPr>
      <w:bookmarkStart w:id="27" w:name="_Toc12350810"/>
      <w:r w:rsidRPr="0019103C">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r>
        <w:rPr>
          <w:rFonts w:ascii="Arial" w:hAnsi="Arial" w:cs="Arial"/>
          <w:b w:val="0"/>
          <w:color w:val="000000"/>
          <w:sz w:val="24"/>
          <w:szCs w:val="24"/>
        </w:rPr>
        <w:t xml:space="preserve"> </w:t>
      </w:r>
    </w:p>
    <w:p w14:paraId="4762C1D8" w14:textId="529AD2BB" w:rsidR="00D21706" w:rsidRPr="0019103C"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Pr>
          <w:rFonts w:ascii="Arial" w:hAnsi="Arial" w:cs="Arial"/>
          <w:b w:val="0"/>
          <w:color w:val="000000"/>
          <w:sz w:val="24"/>
          <w:szCs w:val="24"/>
        </w:rPr>
        <w:t>Video submissions must include a reference list.</w:t>
      </w:r>
    </w:p>
    <w:p w14:paraId="32B35B3A" w14:textId="77777777" w:rsidR="00D21706" w:rsidRPr="0019103C"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sidRPr="0019103C">
        <w:rPr>
          <w:rFonts w:ascii="Arial" w:hAnsi="Arial" w:cs="Arial"/>
          <w:b w:val="0"/>
          <w:color w:val="000000"/>
          <w:sz w:val="24"/>
          <w:szCs w:val="24"/>
        </w:rPr>
        <w:t>All assignments will be submitted electronically via Avenue to Learn.  It is preferable to use Microsoft Word for your submissions, but you can submit them as a PDF if necessary.</w:t>
      </w:r>
    </w:p>
    <w:p w14:paraId="25BF9F28" w14:textId="77777777" w:rsidR="00D21706" w:rsidRPr="0019103C"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sidRPr="0019103C">
        <w:rPr>
          <w:rFonts w:ascii="Arial" w:hAnsi="Arial" w:cs="Arial"/>
          <w:b w:val="0"/>
          <w:color w:val="000000"/>
          <w:sz w:val="24"/>
          <w:szCs w:val="24"/>
        </w:rPr>
        <w:t>Paper format must be in accordance with the current edition of American Psychological Association (APA) publication manual.</w:t>
      </w:r>
    </w:p>
    <w:p w14:paraId="622B6949" w14:textId="36602A55" w:rsidR="00345050" w:rsidRPr="002C7D20" w:rsidRDefault="001F3D7B" w:rsidP="006A49FE">
      <w:pPr>
        <w:pStyle w:val="Heading2"/>
      </w:pPr>
      <w:r w:rsidRPr="002C7D20">
        <w:t>Avenue to Learn</w:t>
      </w:r>
      <w:r w:rsidR="00121290" w:rsidRPr="002C7D20">
        <w:t xml:space="preserve"> </w:t>
      </w:r>
      <w:bookmarkEnd w:id="27"/>
      <w:r w:rsidR="00D21706">
        <w:t>and Zoom</w:t>
      </w:r>
    </w:p>
    <w:p w14:paraId="3672EE76" w14:textId="106DA675" w:rsidR="001F3D7B" w:rsidRDefault="001F3D7B" w:rsidP="00C114E6">
      <w:pPr>
        <w:rPr>
          <w:rFonts w:cs="Arial"/>
          <w:b w:val="0"/>
        </w:rPr>
      </w:pPr>
      <w:r w:rsidRPr="002C7D20">
        <w:rPr>
          <w:rFonts w:cs="Arial"/>
          <w:b w:val="0"/>
        </w:rPr>
        <w:t xml:space="preserve">In this </w:t>
      </w:r>
      <w:r w:rsidR="00C114E6" w:rsidRPr="002C7D20">
        <w:rPr>
          <w:rFonts w:cs="Arial"/>
          <w:b w:val="0"/>
        </w:rPr>
        <w:t>course,</w:t>
      </w:r>
      <w:r w:rsidRPr="002C7D20">
        <w:rPr>
          <w:rFonts w:cs="Arial"/>
          <w:b w:val="0"/>
        </w:rPr>
        <w:t xml:space="preserve"> we will be using Avenue</w:t>
      </w:r>
      <w:r w:rsidR="00121290" w:rsidRPr="002C7D20">
        <w:rPr>
          <w:rFonts w:cs="Arial"/>
          <w:b w:val="0"/>
        </w:rPr>
        <w:t xml:space="preserve"> </w:t>
      </w:r>
      <w:r w:rsidR="00D21706">
        <w:rPr>
          <w:rFonts w:cs="Arial"/>
          <w:b w:val="0"/>
        </w:rPr>
        <w:t>to Learn and Zoom.</w:t>
      </w:r>
      <w:r w:rsidR="00C114E6" w:rsidRPr="002C7D20">
        <w:rPr>
          <w:rFonts w:cs="Arial"/>
          <w:b w:val="0"/>
        </w:rPr>
        <w:t xml:space="preserve"> </w:t>
      </w:r>
      <w:r w:rsidRPr="002C7D20">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14:paraId="33F18C95" w14:textId="20739FA7" w:rsidR="00937042" w:rsidRDefault="00937042" w:rsidP="00C114E6">
      <w:pPr>
        <w:rPr>
          <w:rFonts w:cs="Arial"/>
          <w:b w:val="0"/>
        </w:rPr>
      </w:pPr>
    </w:p>
    <w:p w14:paraId="2720716C" w14:textId="78BF7270" w:rsidR="006E5DC7" w:rsidRDefault="006E5DC7" w:rsidP="00E235D6">
      <w:pPr>
        <w:pStyle w:val="Heading3"/>
      </w:pPr>
      <w:bookmarkStart w:id="28" w:name="_Toc12350811"/>
      <w:r w:rsidRPr="002C7D20">
        <w:t>Submitting Assignments &amp; Grading</w:t>
      </w:r>
      <w:bookmarkEnd w:id="28"/>
      <w:r w:rsidRPr="002C7D20">
        <w:t xml:space="preserve"> </w:t>
      </w:r>
    </w:p>
    <w:p w14:paraId="63963210" w14:textId="77777777" w:rsidR="00D21706" w:rsidRPr="00D21706" w:rsidRDefault="00D21706" w:rsidP="00D21706"/>
    <w:p w14:paraId="50BE0B22" w14:textId="77777777" w:rsidR="00D21706" w:rsidRPr="00E31B33"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All assignments should be submitted through Avenue to Learn.</w:t>
      </w:r>
    </w:p>
    <w:p w14:paraId="25BDE92D" w14:textId="77777777" w:rsidR="00D21706" w:rsidRPr="0019103C"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If you are unable to meet a deadline in the class, please be in touch in advance.</w:t>
      </w:r>
    </w:p>
    <w:p w14:paraId="01A72451" w14:textId="77777777" w:rsidR="00D21706" w:rsidRPr="00E31B33" w:rsidRDefault="00D21706" w:rsidP="00D21706">
      <w:pPr>
        <w:pStyle w:val="ListParagraph"/>
        <w:numPr>
          <w:ilvl w:val="0"/>
          <w:numId w:val="6"/>
        </w:numPr>
        <w:autoSpaceDE w:val="0"/>
        <w:autoSpaceDN w:val="0"/>
        <w:adjustRightInd w:val="0"/>
        <w:rPr>
          <w:rFonts w:ascii="Arial" w:hAnsi="Arial" w:cs="Arial"/>
          <w:b w:val="0"/>
          <w:color w:val="000000"/>
          <w:sz w:val="24"/>
          <w:szCs w:val="24"/>
        </w:rPr>
      </w:pPr>
      <w:r w:rsidRPr="00E31B33">
        <w:rPr>
          <w:rFonts w:ascii="Arial" w:hAnsi="Arial" w:cs="Arial"/>
          <w:b w:val="0"/>
          <w:color w:val="000000"/>
          <w:sz w:val="24"/>
          <w:szCs w:val="24"/>
        </w:rPr>
        <w:t>The teaching team will work hard to get all marking back in two weeks.</w:t>
      </w:r>
    </w:p>
    <w:p w14:paraId="438E6431" w14:textId="1824994A" w:rsidR="003F418C" w:rsidRDefault="005D7A98" w:rsidP="0094478D">
      <w:pPr>
        <w:pStyle w:val="Heading3"/>
        <w:rPr>
          <w:rFonts w:eastAsia="Calibri" w:cs="Arial"/>
        </w:rPr>
      </w:pPr>
      <w:bookmarkStart w:id="29" w:name="_Hlk522105792"/>
      <w:r>
        <w:rPr>
          <w:rFonts w:cs="Arial"/>
        </w:rPr>
        <w:t>Minimum Grade Requirements</w:t>
      </w:r>
      <w:r w:rsidR="00345050" w:rsidRPr="002C7D20">
        <w:rPr>
          <w:rFonts w:eastAsia="Calibri" w:cs="Arial"/>
        </w:rPr>
        <w:t xml:space="preserve">  </w:t>
      </w:r>
    </w:p>
    <w:p w14:paraId="2BAB9E11" w14:textId="77777777" w:rsidR="00D21706" w:rsidRPr="00D21706" w:rsidRDefault="00D21706" w:rsidP="00D21706">
      <w:pPr>
        <w:rPr>
          <w:rFonts w:eastAsia="Calibri"/>
        </w:rPr>
      </w:pPr>
    </w:p>
    <w:p w14:paraId="48A67694" w14:textId="77777777" w:rsidR="003F418C" w:rsidRPr="002C7D20" w:rsidRDefault="003F418C" w:rsidP="003F418C">
      <w:pPr>
        <w:rPr>
          <w:rFonts w:cs="Arial"/>
          <w:b w:val="0"/>
          <w:color w:val="000000"/>
          <w:szCs w:val="24"/>
        </w:rPr>
      </w:pPr>
      <w:r w:rsidRPr="002C7D20">
        <w:rPr>
          <w:rFonts w:cs="Arial"/>
          <w:b w:val="0"/>
          <w:color w:val="000000"/>
          <w:szCs w:val="24"/>
        </w:rPr>
        <w:t>This course is a foundation course.   Students must obtain a minimum grade of C+ in all foundation courses</w:t>
      </w:r>
      <w:r w:rsidR="006C13C2" w:rsidRPr="002C7D20">
        <w:rPr>
          <w:rFonts w:cs="Arial"/>
          <w:b w:val="0"/>
          <w:color w:val="000000"/>
          <w:szCs w:val="24"/>
        </w:rPr>
        <w:t xml:space="preserve"> and a “Pass” in each placement</w:t>
      </w:r>
      <w:r w:rsidRPr="002C7D20">
        <w:rPr>
          <w:rFonts w:cs="Arial"/>
          <w:b w:val="0"/>
          <w:color w:val="000000"/>
          <w:szCs w:val="24"/>
        </w:rPr>
        <w:t xml:space="preserve"> </w:t>
      </w:r>
      <w:r w:rsidR="00C83D3E" w:rsidRPr="002C7D20">
        <w:rPr>
          <w:rFonts w:cs="Arial"/>
          <w:b w:val="0"/>
          <w:color w:val="000000"/>
          <w:szCs w:val="24"/>
        </w:rPr>
        <w:t>(</w:t>
      </w:r>
      <w:r w:rsidRPr="002C7D20">
        <w:rPr>
          <w:rFonts w:cs="Arial"/>
          <w:b w:val="0"/>
          <w:color w:val="000000"/>
          <w:szCs w:val="24"/>
        </w:rPr>
        <w:t>as well as maintain a minimum overall GPA of 6.0</w:t>
      </w:r>
      <w:r w:rsidR="00C83D3E" w:rsidRPr="002C7D20">
        <w:rPr>
          <w:rFonts w:cs="Arial"/>
          <w:b w:val="0"/>
          <w:color w:val="000000"/>
          <w:szCs w:val="24"/>
        </w:rPr>
        <w:t>)</w:t>
      </w:r>
      <w:r w:rsidRPr="002C7D20">
        <w:rPr>
          <w:rFonts w:cs="Arial"/>
          <w:b w:val="0"/>
          <w:color w:val="000000"/>
          <w:szCs w:val="24"/>
        </w:rPr>
        <w:t xml:space="preserve"> in order to remain in the Social Work program. </w:t>
      </w:r>
    </w:p>
    <w:p w14:paraId="351FF03F" w14:textId="77777777" w:rsidR="00E5793A" w:rsidRPr="002C7D20" w:rsidRDefault="004433AB" w:rsidP="00E34635">
      <w:pPr>
        <w:rPr>
          <w:rFonts w:cs="Arial"/>
          <w:b w:val="0"/>
          <w:color w:val="000000"/>
        </w:rPr>
      </w:pPr>
      <w:r w:rsidRPr="002C7D20">
        <w:rPr>
          <w:rFonts w:cs="Arial"/>
          <w:b w:val="0"/>
          <w:color w:val="000000"/>
        </w:rPr>
        <w:t>Please see the R</w:t>
      </w:r>
      <w:r w:rsidR="006C13C2" w:rsidRPr="002C7D20">
        <w:rPr>
          <w:rFonts w:cs="Arial"/>
          <w:b w:val="0"/>
          <w:color w:val="000000"/>
        </w:rPr>
        <w:t xml:space="preserve">esources section of our </w:t>
      </w:r>
      <w:hyperlink r:id="rId10" w:history="1">
        <w:r w:rsidR="006C13C2" w:rsidRPr="002C7D20">
          <w:rPr>
            <w:rStyle w:val="Hyperlink"/>
            <w:rFonts w:cs="Arial"/>
            <w:b w:val="0"/>
          </w:rPr>
          <w:t>website for details on the policy regarding minimum grade requirements in foundation courses and what happens if these are not met.</w:t>
        </w:r>
      </w:hyperlink>
      <w:r w:rsidR="006C13C2" w:rsidRPr="002C7D20">
        <w:rPr>
          <w:rFonts w:cs="Arial"/>
          <w:b w:val="0"/>
          <w:color w:val="000000"/>
        </w:rPr>
        <w:t xml:space="preserve"> </w:t>
      </w:r>
    </w:p>
    <w:p w14:paraId="1916FF0D" w14:textId="77777777" w:rsidR="006E5DC7" w:rsidRPr="002C7D20" w:rsidRDefault="006E5DC7" w:rsidP="00E235D6">
      <w:pPr>
        <w:pStyle w:val="Heading3"/>
      </w:pPr>
      <w:bookmarkStart w:id="30" w:name="_Toc12350812"/>
      <w:bookmarkEnd w:id="29"/>
      <w:r w:rsidRPr="002C7D20">
        <w:lastRenderedPageBreak/>
        <w:t>Privacy Protection</w:t>
      </w:r>
      <w:bookmarkEnd w:id="30"/>
      <w:r w:rsidRPr="002C7D20">
        <w:t xml:space="preserve"> </w:t>
      </w:r>
    </w:p>
    <w:p w14:paraId="22434C6C" w14:textId="77777777" w:rsidR="006E5DC7" w:rsidRPr="002C7D20" w:rsidRDefault="006E5DC7" w:rsidP="006E5DC7">
      <w:pPr>
        <w:pStyle w:val="Default"/>
        <w:rPr>
          <w:rFonts w:ascii="Arial" w:hAnsi="Arial" w:cs="Arial"/>
        </w:rPr>
      </w:pPr>
      <w:r w:rsidRPr="002C7D20">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2C7D20">
        <w:rPr>
          <w:rFonts w:ascii="Arial" w:hAnsi="Arial" w:cs="Arial"/>
        </w:rPr>
        <w:t>five</w:t>
      </w:r>
      <w:r w:rsidRPr="002C7D20">
        <w:rPr>
          <w:rFonts w:ascii="Arial" w:hAnsi="Arial" w:cs="Arial"/>
        </w:rPr>
        <w:t xml:space="preserve"> digits of the student number as the identifying data. The following possibilities exist for return of graded materials: </w:t>
      </w:r>
    </w:p>
    <w:p w14:paraId="0AD795A4"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Direct return of materials to students in class; </w:t>
      </w:r>
    </w:p>
    <w:p w14:paraId="0B947638"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Return of materials to students during office hours; </w:t>
      </w:r>
    </w:p>
    <w:p w14:paraId="5987FA50"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Students attach a stamped, self-addressed envelope with assignments for return by mail; </w:t>
      </w:r>
    </w:p>
    <w:p w14:paraId="509AC333"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Submit/grade/return papers electronically. </w:t>
      </w:r>
    </w:p>
    <w:p w14:paraId="5C3F6A32" w14:textId="77777777" w:rsidR="006E5DC7" w:rsidRPr="002C7D20" w:rsidRDefault="006E5DC7" w:rsidP="006E5DC7">
      <w:pPr>
        <w:pStyle w:val="Default"/>
        <w:rPr>
          <w:rFonts w:ascii="Arial" w:hAnsi="Arial" w:cs="Arial"/>
        </w:rPr>
      </w:pPr>
      <w:r w:rsidRPr="002C7D20">
        <w:rPr>
          <w:rFonts w:ascii="Arial" w:hAnsi="Arial" w:cs="Arial"/>
        </w:rPr>
        <w:t xml:space="preserve">Arrangements for the return of assignments from the options above will be finalized during the first class. </w:t>
      </w:r>
    </w:p>
    <w:p w14:paraId="07D9E4DF" w14:textId="77777777" w:rsidR="006E5DC7" w:rsidRPr="002C7D20" w:rsidRDefault="00205826" w:rsidP="00E235D6">
      <w:pPr>
        <w:pStyle w:val="Heading3"/>
      </w:pPr>
      <w:bookmarkStart w:id="31" w:name="_Toc12350813"/>
      <w:r w:rsidRPr="002C7D20">
        <w:t>Extreme Circumstances</w:t>
      </w:r>
      <w:bookmarkEnd w:id="31"/>
    </w:p>
    <w:p w14:paraId="4D2DF748" w14:textId="77777777" w:rsidR="00F96FE6" w:rsidRPr="002C7D20"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06BE856" w14:textId="39516015" w:rsidR="00D21706" w:rsidRPr="008C2A3C" w:rsidRDefault="00D21706" w:rsidP="008C2A3C">
      <w:pPr>
        <w:pStyle w:val="Heading1"/>
      </w:pPr>
      <w:bookmarkStart w:id="32" w:name="_Toc17187741"/>
      <w:bookmarkStart w:id="33" w:name="_Toc26777486"/>
      <w:bookmarkStart w:id="34" w:name="_Toc48802918"/>
      <w:bookmarkStart w:id="35" w:name="_Toc12350815"/>
      <w:bookmarkStart w:id="36" w:name="_Toc59013826"/>
      <w:r w:rsidRPr="008C2A3C">
        <w:t>Working Together: Student and Instructor Responsibilities</w:t>
      </w:r>
      <w:bookmarkEnd w:id="32"/>
      <w:bookmarkEnd w:id="33"/>
      <w:bookmarkEnd w:id="34"/>
      <w:bookmarkEnd w:id="36"/>
      <w:r w:rsidRPr="008C2A3C">
        <w:t xml:space="preserve"> </w:t>
      </w:r>
    </w:p>
    <w:p w14:paraId="06BD047C" w14:textId="77777777" w:rsidR="00D21706" w:rsidRPr="00E31B33" w:rsidRDefault="00D21706" w:rsidP="00D21706">
      <w:pPr>
        <w:pStyle w:val="Default"/>
        <w:numPr>
          <w:ilvl w:val="0"/>
          <w:numId w:val="4"/>
        </w:numPr>
        <w:rPr>
          <w:rFonts w:ascii="Arial" w:hAnsi="Arial" w:cs="Arial"/>
        </w:rPr>
      </w:pPr>
      <w:r w:rsidRPr="00E31B33">
        <w:rPr>
          <w:rFonts w:ascii="Arial" w:hAnsi="Arial" w:cs="Arial"/>
        </w:rPr>
        <w:t xml:space="preserve">Students and the teaching team are expected to contribute to the creation of a respectful and constructive learning environment.  Students are invited to take risks with their learning (trying out new ideas, asking for clarification) but do so in way that acknowledges the diversity of experiences and identities in the </w:t>
      </w:r>
      <w:r>
        <w:rPr>
          <w:rFonts w:ascii="Arial" w:hAnsi="Arial" w:cs="Arial"/>
        </w:rPr>
        <w:t>class</w:t>
      </w:r>
      <w:r w:rsidRPr="00E31B33">
        <w:rPr>
          <w:rFonts w:ascii="Arial" w:hAnsi="Arial" w:cs="Arial"/>
        </w:rPr>
        <w:t xml:space="preserve">.  </w:t>
      </w:r>
    </w:p>
    <w:p w14:paraId="1C61C956" w14:textId="77777777" w:rsidR="00D21706" w:rsidRPr="00E31B33" w:rsidRDefault="00D21706" w:rsidP="00D21706">
      <w:pPr>
        <w:pStyle w:val="Default"/>
        <w:numPr>
          <w:ilvl w:val="0"/>
          <w:numId w:val="4"/>
        </w:numPr>
        <w:rPr>
          <w:rFonts w:ascii="Arial" w:hAnsi="Arial" w:cs="Arial"/>
        </w:rPr>
      </w:pPr>
      <w:r w:rsidRPr="00E31B33">
        <w:rPr>
          <w:rFonts w:ascii="Arial" w:hAnsi="Arial" w:cs="Arial"/>
        </w:rPr>
        <w:t xml:space="preserve">Students should be present </w:t>
      </w:r>
      <w:r>
        <w:rPr>
          <w:rFonts w:ascii="Arial" w:hAnsi="Arial" w:cs="Arial"/>
        </w:rPr>
        <w:t>during the weeks of synchronous learning on Zoom</w:t>
      </w:r>
      <w:r w:rsidRPr="00E31B33">
        <w:rPr>
          <w:rFonts w:ascii="Arial" w:hAnsi="Arial" w:cs="Arial"/>
        </w:rPr>
        <w:t xml:space="preserve"> – having read material for the class and participating in the different ways offered.</w:t>
      </w:r>
    </w:p>
    <w:p w14:paraId="6E75BC3C" w14:textId="77777777" w:rsidR="00D21706" w:rsidRPr="00E31B33" w:rsidRDefault="00D21706" w:rsidP="00D21706">
      <w:pPr>
        <w:numPr>
          <w:ilvl w:val="0"/>
          <w:numId w:val="4"/>
        </w:numPr>
        <w:rPr>
          <w:rFonts w:eastAsia="Calibri" w:cs="Arial"/>
          <w:b w:val="0"/>
          <w:color w:val="000000"/>
          <w:szCs w:val="24"/>
        </w:rPr>
      </w:pPr>
      <w:r w:rsidRPr="00E31B33">
        <w:rPr>
          <w:rFonts w:eastAsia="Calibri" w:cs="Arial"/>
          <w:b w:val="0"/>
          <w:color w:val="000000"/>
          <w:szCs w:val="24"/>
        </w:rPr>
        <w:t>Please check with the instructor before using any audio or video re</w:t>
      </w:r>
      <w:r>
        <w:rPr>
          <w:rFonts w:eastAsia="Calibri" w:cs="Arial"/>
          <w:b w:val="0"/>
          <w:color w:val="000000"/>
          <w:szCs w:val="24"/>
        </w:rPr>
        <w:t>cording devices during the synchronous classes on Zoom</w:t>
      </w:r>
      <w:r w:rsidRPr="00E31B33">
        <w:rPr>
          <w:rFonts w:eastAsia="Calibri" w:cs="Arial"/>
          <w:b w:val="0"/>
          <w:color w:val="000000"/>
          <w:szCs w:val="24"/>
        </w:rPr>
        <w:t xml:space="preserve">. </w:t>
      </w:r>
    </w:p>
    <w:p w14:paraId="7BB31CDB" w14:textId="1B802899" w:rsidR="00D21706" w:rsidRPr="002C7D20" w:rsidRDefault="00D21706" w:rsidP="00892D5B">
      <w:pPr>
        <w:pStyle w:val="Heading3"/>
      </w:pPr>
      <w:bookmarkStart w:id="37" w:name="_Toc12350817"/>
      <w:bookmarkEnd w:id="35"/>
      <w:r w:rsidRPr="002C7D20">
        <w:t>Foundation Course Attendance</w:t>
      </w:r>
      <w:r>
        <w:t>:</w:t>
      </w:r>
    </w:p>
    <w:p w14:paraId="2166F6F2" w14:textId="77777777" w:rsidR="00D21706" w:rsidRPr="002C7D20" w:rsidRDefault="00D21706" w:rsidP="00D21706">
      <w:pPr>
        <w:rPr>
          <w:rFonts w:eastAsia="Calibri" w:cs="Arial"/>
          <w:b w:val="0"/>
          <w:szCs w:val="24"/>
        </w:rPr>
      </w:pPr>
      <w:r w:rsidRPr="002C7D20">
        <w:rPr>
          <w:rFonts w:eastAsia="Calibri" w:cs="Arial"/>
          <w:b w:val="0"/>
          <w:szCs w:val="24"/>
        </w:rPr>
        <w:t xml:space="preserve">Students are expected to attend all </w:t>
      </w:r>
      <w:r>
        <w:rPr>
          <w:rFonts w:eastAsia="Calibri" w:cs="Arial"/>
          <w:b w:val="0"/>
          <w:szCs w:val="24"/>
        </w:rPr>
        <w:t>synchronous classes on Zoom as per the schedule in this course outline</w:t>
      </w:r>
      <w:r w:rsidRPr="002C7D20">
        <w:rPr>
          <w:rFonts w:eastAsia="Calibri" w:cs="Arial"/>
          <w:b w:val="0"/>
          <w:szCs w:val="24"/>
        </w:rPr>
        <w:t>.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3FD4F014" w:rsidR="003F60FC" w:rsidRPr="002C7D20" w:rsidRDefault="003F60FC" w:rsidP="00892D5B">
      <w:pPr>
        <w:pStyle w:val="Heading3"/>
      </w:pPr>
      <w:r w:rsidRPr="002C7D20">
        <w:t>Academic Integrity</w:t>
      </w:r>
      <w:bookmarkEnd w:id="37"/>
      <w:r w:rsidRPr="002C7D20">
        <w:t xml:space="preserve"> </w:t>
      </w:r>
    </w:p>
    <w:p w14:paraId="76321D9F" w14:textId="75743DC0"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w:t>
      </w:r>
      <w:r w:rsidRPr="002C7D20">
        <w:rPr>
          <w:rFonts w:cs="Arial"/>
          <w:b w:val="0"/>
          <w:szCs w:val="24"/>
        </w:rPr>
        <w:lastRenderedPageBreak/>
        <w:t xml:space="preserve">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1"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0771EEE2" w14:textId="77777777" w:rsidR="008C2A3C" w:rsidRPr="002C7D20" w:rsidRDefault="008C2A3C" w:rsidP="00121290">
      <w:pPr>
        <w:rPr>
          <w:rFonts w:cs="Arial"/>
          <w:b w:val="0"/>
          <w:szCs w:val="24"/>
        </w:rPr>
      </w:pPr>
    </w:p>
    <w:p w14:paraId="7BA75EC2" w14:textId="77777777" w:rsidR="00121290" w:rsidRPr="002C7D20" w:rsidRDefault="00121290" w:rsidP="00121290">
      <w:pPr>
        <w:rPr>
          <w:rFonts w:cs="Arial"/>
          <w:b w:val="0"/>
          <w:szCs w:val="24"/>
        </w:rPr>
      </w:pPr>
      <w:r w:rsidRPr="002C7D20">
        <w:rPr>
          <w:rFonts w:cs="Arial"/>
          <w:b w:val="0"/>
          <w:szCs w:val="24"/>
        </w:rPr>
        <w:t xml:space="preserve"> The following illustrates only three forms of academic dishonesty:</w:t>
      </w:r>
    </w:p>
    <w:p w14:paraId="5EEB3E5F" w14:textId="77777777" w:rsidR="00121290" w:rsidRPr="002C7D20" w:rsidRDefault="00121290" w:rsidP="00121290">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Plagiarism, e.g. the submission of work that is not one’s own or for which other credit has been obtained.</w:t>
      </w:r>
    </w:p>
    <w:p w14:paraId="01C4B322" w14:textId="77777777" w:rsidR="00121290" w:rsidRPr="002C7D20" w:rsidRDefault="00121290" w:rsidP="00121290">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77777777" w:rsidR="00121290" w:rsidRPr="002C7D20" w:rsidRDefault="00121290" w:rsidP="00121290">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3A3F3C78" w14:textId="77777777" w:rsidR="00F96FE6" w:rsidRPr="002C7D20" w:rsidRDefault="00F96FE6" w:rsidP="00E235D6">
      <w:pPr>
        <w:pStyle w:val="Heading3"/>
      </w:pPr>
      <w:bookmarkStart w:id="38" w:name="_Toc12350819"/>
      <w:r w:rsidRPr="002C7D20">
        <w:t>Conduct Expectations</w:t>
      </w:r>
    </w:p>
    <w:p w14:paraId="26FF89FB" w14:textId="77777777"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w:t>
      </w:r>
      <w:proofErr w:type="gramStart"/>
      <w:r w:rsidRPr="002C7D20">
        <w:rPr>
          <w:rFonts w:cs="Arial"/>
          <w:b w:val="0"/>
        </w:rPr>
        <w:t>all of</w:t>
      </w:r>
      <w:proofErr w:type="gramEnd"/>
      <w:r w:rsidRPr="002C7D20">
        <w:rPr>
          <w:rFonts w:cs="Arial"/>
          <w:b w:val="0"/>
        </w:rPr>
        <w:t xml:space="preserve"> our living, learning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0D254204" w14:textId="77777777" w:rsidR="00D21706" w:rsidRPr="00D21706" w:rsidRDefault="00D21706" w:rsidP="00D21706">
      <w:pPr>
        <w:rPr>
          <w:rFonts w:cs="Arial"/>
          <w:b w:val="0"/>
        </w:rPr>
      </w:pPr>
      <w:r w:rsidRPr="00D21706">
        <w:rPr>
          <w:rFonts w:cs="Arial"/>
          <w:b w:val="0"/>
        </w:rPr>
        <w:t>It is essential that students be mindful of their interactions online, as the Code remains in effect in virtual learning environments.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9790B4E" w14:textId="77777777" w:rsidR="009B6AAE" w:rsidRPr="002C7D20" w:rsidRDefault="009B6AAE" w:rsidP="00E235D6">
      <w:pPr>
        <w:pStyle w:val="Heading3"/>
      </w:pPr>
      <w:r w:rsidRPr="002C7D20">
        <w:t>Academic Accommodation of Students with Disabilities</w:t>
      </w:r>
      <w:bookmarkEnd w:id="38"/>
    </w:p>
    <w:p w14:paraId="03B370E7" w14:textId="77777777" w:rsidR="00F96FE6"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2">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728675A1" w14:textId="77777777" w:rsidR="00E75EDF" w:rsidRPr="002C7D20" w:rsidRDefault="00E75EDF" w:rsidP="00E75EDF">
      <w:pPr>
        <w:pStyle w:val="Heading3"/>
      </w:pPr>
      <w:bookmarkStart w:id="39" w:name="_Hlk522105905"/>
      <w:r>
        <w:t>A</w:t>
      </w:r>
      <w:r w:rsidRPr="002C7D20">
        <w:t>ccessibility Statement</w:t>
      </w:r>
    </w:p>
    <w:p w14:paraId="4F5ACC51" w14:textId="77777777" w:rsidR="00D21706" w:rsidRPr="00D21706" w:rsidRDefault="00D21706" w:rsidP="00D21706">
      <w:pPr>
        <w:spacing w:after="200"/>
        <w:rPr>
          <w:rFonts w:eastAsia="Calibri" w:cs="Arial"/>
          <w:b w:val="0"/>
          <w:color w:val="000000"/>
          <w:szCs w:val="24"/>
        </w:rPr>
      </w:pPr>
      <w:bookmarkStart w:id="40" w:name="_Toc12350821"/>
      <w:bookmarkEnd w:id="39"/>
      <w:r w:rsidRPr="00D21706">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695D14C4" w14:textId="77777777" w:rsidR="00D21706" w:rsidRPr="00D21706" w:rsidRDefault="00D21706" w:rsidP="00D21706">
      <w:pPr>
        <w:spacing w:after="200"/>
        <w:rPr>
          <w:rFonts w:eastAsia="Calibri" w:cs="Arial"/>
          <w:b w:val="0"/>
          <w:i/>
          <w:color w:val="000000"/>
          <w:szCs w:val="24"/>
        </w:rPr>
      </w:pPr>
      <w:r w:rsidRPr="00D21706">
        <w:rPr>
          <w:rFonts w:eastAsia="Calibri" w:cs="Arial"/>
          <w:b w:val="0"/>
          <w:i/>
          <w:color w:val="000000"/>
          <w:szCs w:val="24"/>
        </w:rPr>
        <w:t xml:space="preserve">I am always working on my courses with Universal Design principles in mind.  If you have accessibility concerns or want to talk about your learning needs, please be in touch early in the term and we can work together to put a plan in place for you to succeed in the class.  </w:t>
      </w:r>
      <w:r w:rsidRPr="00D21706">
        <w:rPr>
          <w:rFonts w:eastAsia="Calibri" w:cs="Arial"/>
          <w:i/>
          <w:color w:val="000000"/>
          <w:szCs w:val="24"/>
        </w:rPr>
        <w:t>You will not need to disclose any personal information in order to make a plan that works for you</w:t>
      </w:r>
      <w:r w:rsidRPr="00D21706">
        <w:rPr>
          <w:rFonts w:eastAsia="Calibri" w:cs="Arial"/>
          <w:b w:val="0"/>
          <w:i/>
          <w:color w:val="000000"/>
          <w:szCs w:val="24"/>
        </w:rPr>
        <w:t>.  If you have feedback or suggestions about Universal Design in this class, do not hesitate to reach out.</w:t>
      </w:r>
    </w:p>
    <w:p w14:paraId="72A7D3E1" w14:textId="77777777" w:rsidR="00F96FE6" w:rsidRPr="002C7D20" w:rsidRDefault="00F96FE6" w:rsidP="00E235D6">
      <w:pPr>
        <w:pStyle w:val="Heading3"/>
      </w:pPr>
      <w:r w:rsidRPr="002C7D20">
        <w:t>Academic Accommodation for Religious, Indigenous or Spiritual Observances (RISO)</w:t>
      </w:r>
    </w:p>
    <w:p w14:paraId="2B7851FB" w14:textId="77777777" w:rsidR="00F96FE6" w:rsidRPr="002C7D20" w:rsidRDefault="00F96FE6" w:rsidP="00F96FE6">
      <w:pPr>
        <w:rPr>
          <w:rFonts w:cs="Arial"/>
          <w:b w:val="0"/>
        </w:rPr>
      </w:pPr>
      <w:r w:rsidRPr="002C7D20">
        <w:rPr>
          <w:rFonts w:cs="Arial"/>
          <w:b w:val="0"/>
        </w:rPr>
        <w:t xml:space="preserve">Students requiring academic accommodation based on religious, indigenous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w:t>
      </w:r>
      <w:r w:rsidRPr="002C7D20">
        <w:rPr>
          <w:rFonts w:cs="Arial"/>
          <w:b w:val="0"/>
        </w:rPr>
        <w:lastRenderedPageBreak/>
        <w:t>Registrar's Office prior to their examinations. Students should also contact their instructors as soon as possible to make alternative arrangements for classes, assignments, and tests.</w:t>
      </w:r>
    </w:p>
    <w:p w14:paraId="41EDCBBF" w14:textId="020722E3" w:rsidR="00F96FE6" w:rsidRPr="002C7D20" w:rsidRDefault="00F96FE6" w:rsidP="00E235D6">
      <w:pPr>
        <w:pStyle w:val="Heading3"/>
      </w:pPr>
      <w:r w:rsidRPr="002C7D20">
        <w:t>Copyright and Recording</w:t>
      </w:r>
    </w:p>
    <w:p w14:paraId="5AAE35C0" w14:textId="77777777" w:rsidR="00F96FE6" w:rsidRPr="002C7D20" w:rsidRDefault="00F96FE6" w:rsidP="00F96FE6">
      <w:pPr>
        <w:rPr>
          <w:rFonts w:cs="Arial"/>
          <w:b w:val="0"/>
        </w:rPr>
      </w:pPr>
      <w:r w:rsidRPr="002C7D20">
        <w:rPr>
          <w:rFonts w:cs="Arial"/>
          <w:b w:val="0"/>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77777777" w:rsidR="00E235D6" w:rsidRPr="004E3751" w:rsidRDefault="00E235D6" w:rsidP="00E235D6">
      <w:pPr>
        <w:rPr>
          <w:rFonts w:cs="Arial"/>
          <w:b w:val="0"/>
          <w:lang w:val="en-CA"/>
        </w:rPr>
      </w:pPr>
      <w:r w:rsidRPr="004E3751">
        <w:rPr>
          <w:rFonts w:cs="Arial"/>
          <w:b w:val="0"/>
          <w:lang w:val="en-CA"/>
        </w:rPr>
        <w:t>The School of Social Work requests and expects that:</w:t>
      </w:r>
    </w:p>
    <w:p w14:paraId="5E2DFAC9" w14:textId="77777777" w:rsidR="00E235D6" w:rsidRPr="004E3751" w:rsidRDefault="00E235D6" w:rsidP="00E235D6">
      <w:pPr>
        <w:numPr>
          <w:ilvl w:val="0"/>
          <w:numId w:val="23"/>
        </w:numPr>
        <w:rPr>
          <w:rFonts w:cs="Arial"/>
          <w:b w:val="0"/>
          <w:lang w:val="en-CA"/>
        </w:rPr>
      </w:pPr>
      <w:r w:rsidRPr="004E3751">
        <w:rPr>
          <w:rFonts w:cs="Arial"/>
          <w:b w:val="0"/>
          <w:lang w:val="en-CA"/>
        </w:rPr>
        <w:t xml:space="preserve">Instructors inform students about what they will record, when they will record, and what they will do with the recording </w:t>
      </w:r>
    </w:p>
    <w:p w14:paraId="24FAE0E4" w14:textId="77777777" w:rsidR="00E235D6" w:rsidRPr="004E3751" w:rsidRDefault="00E235D6" w:rsidP="00E235D6">
      <w:pPr>
        <w:numPr>
          <w:ilvl w:val="0"/>
          <w:numId w:val="23"/>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E235D6">
      <w:pPr>
        <w:numPr>
          <w:ilvl w:val="0"/>
          <w:numId w:val="23"/>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4E3751" w:rsidRDefault="00E235D6" w:rsidP="00E235D6">
      <w:pPr>
        <w:numPr>
          <w:ilvl w:val="0"/>
          <w:numId w:val="23"/>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3EE9C6CB" w14:textId="77777777" w:rsidR="003F60FC" w:rsidRPr="002C7D20" w:rsidRDefault="003F60FC" w:rsidP="00E235D6">
      <w:pPr>
        <w:pStyle w:val="Heading3"/>
      </w:pPr>
      <w:r w:rsidRPr="002C7D20">
        <w:t>E-mail Communication Policy</w:t>
      </w:r>
      <w:bookmarkEnd w:id="40"/>
      <w:r w:rsidRPr="002C7D20">
        <w:t xml:space="preserve"> </w:t>
      </w:r>
    </w:p>
    <w:p w14:paraId="297C292C" w14:textId="77777777" w:rsidR="00F439A1" w:rsidRDefault="00F439A1" w:rsidP="00F439A1">
      <w:pPr>
        <w:rPr>
          <w:rFonts w:cs="Arial"/>
          <w:b w:val="0"/>
          <w:szCs w:val="24"/>
        </w:rPr>
      </w:pPr>
      <w:bookmarkStart w:id="41"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51D4CD9" w14:textId="77777777" w:rsidR="00E75EDF" w:rsidRPr="002C7D20" w:rsidRDefault="00E75EDF" w:rsidP="00E75EDF">
      <w:pPr>
        <w:pStyle w:val="Heading3"/>
      </w:pPr>
      <w:bookmarkStart w:id="42" w:name="_Toc12350822"/>
      <w:r w:rsidRPr="002C7D20">
        <w:t>Requests for Relief for Missed Academic Term Work</w:t>
      </w:r>
      <w:bookmarkEnd w:id="42"/>
    </w:p>
    <w:p w14:paraId="7019E158" w14:textId="77777777" w:rsidR="00E75EDF" w:rsidRPr="00E235D6" w:rsidRDefault="00E75EDF" w:rsidP="00E75EDF">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51A78AE0" w14:textId="38E5F898" w:rsidR="00F439A1" w:rsidRPr="002C7D20" w:rsidRDefault="00F439A1" w:rsidP="00EC0618">
      <w:pPr>
        <w:pStyle w:val="Heading3"/>
        <w:rPr>
          <w:rFonts w:cs="Arial"/>
        </w:rPr>
      </w:pPr>
      <w:bookmarkStart w:id="43" w:name="_Hlk522106028"/>
      <w:bookmarkEnd w:id="41"/>
      <w:r w:rsidRPr="002C7D20">
        <w:rPr>
          <w:rFonts w:cs="Arial"/>
        </w:rPr>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w:t>
      </w:r>
      <w:r w:rsidRPr="002C7D20">
        <w:rPr>
          <w:rFonts w:eastAsia="Calibri" w:cs="Arial"/>
          <w:b w:val="0"/>
          <w:color w:val="000000"/>
          <w:szCs w:val="24"/>
        </w:rPr>
        <w:lastRenderedPageBreak/>
        <w:t xml:space="preserve">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3"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Sa</w:t>
      </w:r>
      <w:r w:rsidR="00544457" w:rsidRPr="002C7D20">
        <w:rPr>
          <w:rFonts w:eastAsia="Calibri" w:cs="Arial"/>
          <w:b w:val="0"/>
          <w:color w:val="000000"/>
          <w:szCs w:val="24"/>
        </w:rPr>
        <w:t>ndra Preston</w:t>
      </w:r>
      <w:r w:rsidRPr="002C7D20">
        <w:rPr>
          <w:rFonts w:eastAsia="Calibri" w:cs="Arial"/>
          <w:b w:val="0"/>
          <w:color w:val="000000"/>
          <w:szCs w:val="24"/>
        </w:rPr>
        <w:t>, Undergraduate Chair (</w:t>
      </w:r>
      <w:hyperlink r:id="rId14" w:history="1">
        <w:r w:rsidR="00544457" w:rsidRPr="002C7D20">
          <w:rPr>
            <w:rStyle w:val="Hyperlink"/>
            <w:rFonts w:eastAsia="Calibri" w:cs="Arial"/>
            <w:b w:val="0"/>
            <w:szCs w:val="24"/>
          </w:rPr>
          <w:t>prestosl@mcmaster.ca</w:t>
        </w:r>
      </w:hyperlink>
      <w:r w:rsidRPr="002C7D20">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2F62FFDD" w14:textId="77777777" w:rsidR="00F439A1" w:rsidRPr="002C7D20" w:rsidRDefault="00F439A1" w:rsidP="00795072">
      <w:pPr>
        <w:pStyle w:val="Header4"/>
        <w:rPr>
          <w:rFonts w:cs="Arial"/>
        </w:rPr>
      </w:pPr>
      <w:r w:rsidRPr="002C7D20">
        <w:rPr>
          <w:rFonts w:cs="Arial"/>
        </w:rPr>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w:t>
      </w:r>
      <w:proofErr w:type="gramStart"/>
      <w:r w:rsidRPr="002C7D20">
        <w:rPr>
          <w:rFonts w:eastAsia="Calibri" w:cs="Arial"/>
          <w:b w:val="0"/>
          <w:color w:val="000000"/>
          <w:szCs w:val="24"/>
        </w:rPr>
        <w:t>all of</w:t>
      </w:r>
      <w:proofErr w:type="gramEnd"/>
      <w:r w:rsidRPr="002C7D20">
        <w:rPr>
          <w:rFonts w:eastAsia="Calibri" w:cs="Arial"/>
          <w:b w:val="0"/>
          <w:color w:val="000000"/>
          <w:szCs w:val="24"/>
        </w:rPr>
        <w:t xml:space="preserve">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3A7209F2"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5" w:history="1">
        <w:r w:rsidRPr="002C7D20">
          <w:rPr>
            <w:rFonts w:eastAsia="Calibri" w:cs="Arial"/>
            <w:b w:val="0"/>
            <w:color w:val="0563C1"/>
            <w:szCs w:val="24"/>
            <w:u w:val="single"/>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11D3E1F9" w14:textId="77777777" w:rsidR="00F439A1" w:rsidRPr="002C7D20" w:rsidRDefault="00F439A1" w:rsidP="00F439A1">
      <w:pPr>
        <w:rPr>
          <w:rFonts w:eastAsia="Calibri" w:cs="Arial"/>
          <w:b w:val="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6"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S</w:t>
      </w:r>
      <w:r w:rsidR="00544457" w:rsidRPr="002C7D20">
        <w:rPr>
          <w:rFonts w:eastAsia="Calibri" w:cs="Arial"/>
          <w:b w:val="0"/>
          <w:i/>
          <w:iCs/>
          <w:szCs w:val="24"/>
        </w:rPr>
        <w:t>andra Preston</w:t>
      </w:r>
      <w:r w:rsidRPr="002C7D20">
        <w:rPr>
          <w:rFonts w:eastAsia="Calibri" w:cs="Arial"/>
          <w:b w:val="0"/>
          <w:i/>
          <w:iCs/>
          <w:szCs w:val="24"/>
        </w:rPr>
        <w:t>, Undergraduate Chair (</w:t>
      </w:r>
      <w:hyperlink r:id="rId17" w:history="1">
        <w:r w:rsidR="00544457" w:rsidRPr="002C7D20">
          <w:rPr>
            <w:rStyle w:val="Hyperlink"/>
            <w:rFonts w:eastAsia="Calibri" w:cs="Arial"/>
            <w:b w:val="0"/>
            <w:i/>
            <w:iCs/>
            <w:szCs w:val="24"/>
          </w:rPr>
          <w:t>prestosl@mcmaster.ca</w:t>
        </w:r>
      </w:hyperlink>
      <w:r w:rsidRPr="002C7D20">
        <w:rPr>
          <w:rFonts w:eastAsia="Calibri" w:cs="Arial"/>
          <w:b w:val="0"/>
          <w:i/>
          <w:iCs/>
          <w:szCs w:val="24"/>
        </w:rPr>
        <w:t>).</w:t>
      </w:r>
    </w:p>
    <w:p w14:paraId="0890DB50" w14:textId="77777777" w:rsidR="00DE6FAF" w:rsidRPr="002C7D20" w:rsidRDefault="00DE6FAF" w:rsidP="008C2A3C">
      <w:pPr>
        <w:pStyle w:val="Heading1"/>
      </w:pPr>
      <w:bookmarkStart w:id="44" w:name="_Toc12350823"/>
      <w:bookmarkStart w:id="45" w:name="_Toc59013827"/>
      <w:bookmarkEnd w:id="43"/>
      <w:r w:rsidRPr="002C7D20">
        <w:t>Course Weekly Topics and Readings</w:t>
      </w:r>
      <w:bookmarkEnd w:id="44"/>
      <w:bookmarkEnd w:id="45"/>
    </w:p>
    <w:p w14:paraId="383A34F9" w14:textId="72D226C1" w:rsidR="00DE6FAF" w:rsidRPr="002C7D20" w:rsidRDefault="003D468A" w:rsidP="006A49FE">
      <w:pPr>
        <w:pStyle w:val="Heading2"/>
      </w:pPr>
      <w:bookmarkStart w:id="46" w:name="_Toc12350824"/>
      <w:r w:rsidRPr="006A49FE">
        <w:t xml:space="preserve">Week 1: </w:t>
      </w:r>
      <w:bookmarkEnd w:id="46"/>
      <w:r w:rsidR="00141FD7" w:rsidRPr="006A49FE">
        <w:t>Synchronous</w:t>
      </w:r>
      <w:r w:rsidR="00141FD7">
        <w:t xml:space="preserve"> (Meet via Zoom on January 13 at 2:30 pm)</w:t>
      </w:r>
    </w:p>
    <w:p w14:paraId="2C0F150B" w14:textId="77777777" w:rsidR="003D468A" w:rsidRPr="002C7D20" w:rsidRDefault="003D468A" w:rsidP="00410B29">
      <w:pPr>
        <w:pStyle w:val="Heading3"/>
        <w:rPr>
          <w:rFonts w:cs="Arial"/>
        </w:rPr>
      </w:pPr>
      <w:r w:rsidRPr="002C7D20">
        <w:rPr>
          <w:rFonts w:cs="Arial"/>
        </w:rPr>
        <w:t>Topics:</w:t>
      </w:r>
    </w:p>
    <w:p w14:paraId="76AA1CB4" w14:textId="23D8985B" w:rsidR="003D468A" w:rsidRDefault="00141FD7" w:rsidP="005438F5">
      <w:pPr>
        <w:numPr>
          <w:ilvl w:val="0"/>
          <w:numId w:val="11"/>
        </w:numPr>
        <w:ind w:left="1080"/>
        <w:rPr>
          <w:rFonts w:cs="Arial"/>
          <w:b w:val="0"/>
        </w:rPr>
      </w:pPr>
      <w:r>
        <w:rPr>
          <w:rFonts w:cs="Arial"/>
          <w:b w:val="0"/>
        </w:rPr>
        <w:t xml:space="preserve">Intro to the Course </w:t>
      </w:r>
    </w:p>
    <w:p w14:paraId="47599E32" w14:textId="1E1697A1" w:rsidR="00141FD7" w:rsidRPr="002C7D20" w:rsidRDefault="00141FD7" w:rsidP="005438F5">
      <w:pPr>
        <w:numPr>
          <w:ilvl w:val="0"/>
          <w:numId w:val="11"/>
        </w:numPr>
        <w:ind w:left="1080"/>
        <w:rPr>
          <w:rFonts w:cs="Arial"/>
          <w:b w:val="0"/>
        </w:rPr>
      </w:pPr>
      <w:r>
        <w:rPr>
          <w:rFonts w:cs="Arial"/>
          <w:b w:val="0"/>
        </w:rPr>
        <w:t xml:space="preserve">Intro to Communities </w:t>
      </w:r>
    </w:p>
    <w:p w14:paraId="771C1555" w14:textId="77777777" w:rsidR="003D468A" w:rsidRPr="002C7D20" w:rsidRDefault="003D468A" w:rsidP="00410B29">
      <w:pPr>
        <w:pStyle w:val="Heading3"/>
        <w:rPr>
          <w:rFonts w:cs="Arial"/>
        </w:rPr>
      </w:pPr>
      <w:r w:rsidRPr="002C7D20">
        <w:rPr>
          <w:rFonts w:cs="Arial"/>
        </w:rPr>
        <w:t>Readings:</w:t>
      </w:r>
    </w:p>
    <w:p w14:paraId="2D6D46C3" w14:textId="0E80A4AE" w:rsidR="003D468A" w:rsidRPr="002C7D20" w:rsidRDefault="00141FD7" w:rsidP="005438F5">
      <w:pPr>
        <w:numPr>
          <w:ilvl w:val="0"/>
          <w:numId w:val="12"/>
        </w:numPr>
        <w:ind w:left="1080"/>
        <w:rPr>
          <w:rFonts w:cs="Arial"/>
          <w:b w:val="0"/>
        </w:rPr>
      </w:pPr>
      <w:r>
        <w:rPr>
          <w:rFonts w:cs="Arial"/>
          <w:b w:val="0"/>
        </w:rPr>
        <w:t>None</w:t>
      </w:r>
    </w:p>
    <w:p w14:paraId="54406F38" w14:textId="29E70B7A" w:rsidR="003D468A" w:rsidRPr="002C7D20" w:rsidRDefault="008C1E64" w:rsidP="006A49FE">
      <w:pPr>
        <w:pStyle w:val="Heading2"/>
      </w:pPr>
      <w:bookmarkStart w:id="47" w:name="_Toc12350825"/>
      <w:r w:rsidRPr="006A49FE">
        <w:t>Week 2</w:t>
      </w:r>
      <w:r w:rsidR="003D468A" w:rsidRPr="006A49FE">
        <w:t xml:space="preserve">: </w:t>
      </w:r>
      <w:bookmarkEnd w:id="47"/>
      <w:r w:rsidR="00141FD7" w:rsidRPr="006A49FE">
        <w:t>Synchronous</w:t>
      </w:r>
      <w:r w:rsidR="00141FD7">
        <w:t xml:space="preserve"> (Meet via Zoom on January 20 at 2:30 pm)</w:t>
      </w:r>
    </w:p>
    <w:p w14:paraId="46F7A304" w14:textId="77777777" w:rsidR="003D468A" w:rsidRPr="002C7D20" w:rsidRDefault="003D468A" w:rsidP="00410B29">
      <w:pPr>
        <w:pStyle w:val="Heading3"/>
        <w:rPr>
          <w:rFonts w:cs="Arial"/>
        </w:rPr>
      </w:pPr>
      <w:r w:rsidRPr="002C7D20">
        <w:rPr>
          <w:rFonts w:cs="Arial"/>
        </w:rPr>
        <w:t>Topics:</w:t>
      </w:r>
    </w:p>
    <w:p w14:paraId="16ECAFC2" w14:textId="3BD96D0A" w:rsidR="003D468A" w:rsidRDefault="00141FD7" w:rsidP="005438F5">
      <w:pPr>
        <w:numPr>
          <w:ilvl w:val="0"/>
          <w:numId w:val="11"/>
        </w:numPr>
        <w:ind w:left="1080"/>
        <w:rPr>
          <w:rFonts w:cs="Arial"/>
          <w:b w:val="0"/>
        </w:rPr>
      </w:pPr>
      <w:r>
        <w:rPr>
          <w:rFonts w:cs="Arial"/>
          <w:b w:val="0"/>
        </w:rPr>
        <w:t>Module 1 – Context of Community Practice</w:t>
      </w:r>
    </w:p>
    <w:p w14:paraId="1F38F253" w14:textId="48EE2C24" w:rsidR="00141FD7" w:rsidRDefault="00141FD7" w:rsidP="005438F5">
      <w:pPr>
        <w:numPr>
          <w:ilvl w:val="0"/>
          <w:numId w:val="11"/>
        </w:numPr>
        <w:ind w:left="1080"/>
        <w:rPr>
          <w:rFonts w:cs="Arial"/>
          <w:b w:val="0"/>
        </w:rPr>
      </w:pPr>
      <w:r>
        <w:rPr>
          <w:rFonts w:cs="Arial"/>
          <w:b w:val="0"/>
        </w:rPr>
        <w:t xml:space="preserve">Part 1 – </w:t>
      </w:r>
      <w:r w:rsidR="0037259E">
        <w:rPr>
          <w:rFonts w:cs="Arial"/>
          <w:b w:val="0"/>
        </w:rPr>
        <w:t xml:space="preserve">Individualism and The Neoliberal Context – The Case for Collectivities </w:t>
      </w:r>
      <w:r>
        <w:rPr>
          <w:rFonts w:cs="Arial"/>
          <w:b w:val="0"/>
        </w:rPr>
        <w:t xml:space="preserve"> </w:t>
      </w:r>
    </w:p>
    <w:p w14:paraId="7C19BF60" w14:textId="2BC62F8F" w:rsidR="00141FD7" w:rsidRPr="002C7D20" w:rsidRDefault="00141FD7" w:rsidP="00141FD7">
      <w:pPr>
        <w:numPr>
          <w:ilvl w:val="1"/>
          <w:numId w:val="11"/>
        </w:numPr>
        <w:rPr>
          <w:rFonts w:cs="Arial"/>
          <w:b w:val="0"/>
        </w:rPr>
      </w:pPr>
      <w:r>
        <w:rPr>
          <w:rFonts w:cs="Arial"/>
          <w:b w:val="0"/>
        </w:rPr>
        <w:t xml:space="preserve">Lecture and Group Work </w:t>
      </w:r>
    </w:p>
    <w:p w14:paraId="111F59C8" w14:textId="02A7A2CA" w:rsidR="003D468A" w:rsidRPr="002C7D20" w:rsidRDefault="00EF632A" w:rsidP="00410B29">
      <w:pPr>
        <w:pStyle w:val="Heading3"/>
        <w:rPr>
          <w:rFonts w:cs="Arial"/>
        </w:rPr>
      </w:pPr>
      <w:r>
        <w:rPr>
          <w:rFonts w:cs="Arial"/>
        </w:rPr>
        <w:lastRenderedPageBreak/>
        <w:t>Readings</w:t>
      </w:r>
      <w:r w:rsidR="003D468A" w:rsidRPr="002C7D20">
        <w:rPr>
          <w:rFonts w:cs="Arial"/>
        </w:rPr>
        <w:t>:</w:t>
      </w:r>
    </w:p>
    <w:p w14:paraId="4D187382" w14:textId="77777777" w:rsidR="00EF632A" w:rsidRPr="00EF632A" w:rsidRDefault="00FE5ACB" w:rsidP="00FE5ACB">
      <w:pPr>
        <w:pStyle w:val="ListParagraph"/>
        <w:numPr>
          <w:ilvl w:val="0"/>
          <w:numId w:val="26"/>
        </w:numPr>
        <w:rPr>
          <w:rFonts w:ascii="Arial" w:hAnsi="Arial" w:cs="Arial"/>
          <w:b w:val="0"/>
          <w:sz w:val="24"/>
          <w:szCs w:val="24"/>
        </w:rPr>
      </w:pPr>
      <w:bookmarkStart w:id="48" w:name="_Toc12350826"/>
      <w:r w:rsidRPr="00EF632A">
        <w:rPr>
          <w:rFonts w:ascii="Arial" w:hAnsi="Arial" w:cs="Arial"/>
          <w:b w:val="0"/>
          <w:sz w:val="24"/>
          <w:szCs w:val="24"/>
        </w:rPr>
        <w:t>Baskin, C. (2016). Chapter Eight: The Answers are in the Community.  In Strong Helpers’ Teachings (pp.155 – 168). Toronto, ON: Canadian Scholars Press</w:t>
      </w:r>
    </w:p>
    <w:p w14:paraId="08A2F2D9" w14:textId="77777777" w:rsidR="00EF632A" w:rsidRPr="00EF632A" w:rsidRDefault="00FE5ACB" w:rsidP="00FE5ACB">
      <w:pPr>
        <w:pStyle w:val="ListParagraph"/>
        <w:numPr>
          <w:ilvl w:val="0"/>
          <w:numId w:val="26"/>
        </w:numPr>
        <w:rPr>
          <w:rFonts w:ascii="Arial" w:hAnsi="Arial" w:cs="Arial"/>
          <w:b w:val="0"/>
          <w:sz w:val="24"/>
          <w:szCs w:val="24"/>
        </w:rPr>
      </w:pPr>
      <w:r w:rsidRPr="00EF632A">
        <w:rPr>
          <w:rFonts w:ascii="Arial" w:hAnsi="Arial" w:cs="Arial"/>
          <w:b w:val="0"/>
          <w:sz w:val="24"/>
          <w:szCs w:val="24"/>
        </w:rPr>
        <w:t xml:space="preserve">Chimamanda, N. (October 2009). The Danger of the Single Story. TED Talk. Find it here: </w:t>
      </w:r>
      <w:hyperlink r:id="rId18" w:history="1">
        <w:r w:rsidRPr="00EF632A">
          <w:rPr>
            <w:rStyle w:val="Hyperlink"/>
            <w:rFonts w:ascii="Arial" w:hAnsi="Arial" w:cs="Arial"/>
            <w:b w:val="0"/>
            <w:sz w:val="24"/>
            <w:szCs w:val="24"/>
          </w:rPr>
          <w:t>https://www.youtube.com/watch?v=D9Ihs241zeg</w:t>
        </w:r>
      </w:hyperlink>
      <w:r w:rsidRPr="00EF632A">
        <w:rPr>
          <w:rFonts w:ascii="Arial" w:hAnsi="Arial" w:cs="Arial"/>
          <w:b w:val="0"/>
          <w:color w:val="111111"/>
          <w:kern w:val="36"/>
          <w:sz w:val="24"/>
          <w:szCs w:val="24"/>
          <w:lang w:eastAsia="en-CA"/>
        </w:rPr>
        <w:t xml:space="preserve"> </w:t>
      </w:r>
    </w:p>
    <w:p w14:paraId="243F1FD6" w14:textId="4C698F15" w:rsidR="00FE5ACB" w:rsidRPr="00EF632A" w:rsidRDefault="00FE5ACB" w:rsidP="00FE5ACB">
      <w:pPr>
        <w:pStyle w:val="ListParagraph"/>
        <w:numPr>
          <w:ilvl w:val="0"/>
          <w:numId w:val="26"/>
        </w:numPr>
        <w:rPr>
          <w:rFonts w:ascii="Arial" w:hAnsi="Arial" w:cs="Arial"/>
          <w:b w:val="0"/>
          <w:sz w:val="24"/>
          <w:szCs w:val="24"/>
        </w:rPr>
      </w:pPr>
      <w:r w:rsidRPr="00EF632A">
        <w:rPr>
          <w:rFonts w:ascii="Arial" w:hAnsi="Arial" w:cs="Arial"/>
          <w:b w:val="0"/>
          <w:color w:val="111111"/>
          <w:kern w:val="36"/>
          <w:sz w:val="24"/>
          <w:szCs w:val="24"/>
          <w:lang w:eastAsia="en-CA"/>
        </w:rPr>
        <w:t xml:space="preserve">Lazarovic, S. (2019). This is How Borrowing Things From Our Neighbors Strengthens Society. Yes! Magazine. </w:t>
      </w:r>
      <w:hyperlink r:id="rId19" w:history="1">
        <w:r w:rsidRPr="00EF632A">
          <w:rPr>
            <w:rFonts w:ascii="Arial" w:hAnsi="Arial" w:cs="Arial"/>
            <w:b w:val="0"/>
            <w:color w:val="0000FF"/>
            <w:sz w:val="24"/>
            <w:szCs w:val="24"/>
            <w:u w:val="single"/>
          </w:rPr>
          <w:t>https://www.yesmagazine.org/issues/dirt/community-relationships-borrowing-from-neighbors-strengthens-democracy-20190318</w:t>
        </w:r>
      </w:hyperlink>
    </w:p>
    <w:p w14:paraId="0EAC0A99" w14:textId="53955DDF" w:rsidR="003D468A" w:rsidRPr="006A49FE" w:rsidRDefault="008C1E64" w:rsidP="006A49FE">
      <w:pPr>
        <w:pStyle w:val="Heading2"/>
      </w:pPr>
      <w:r w:rsidRPr="006A49FE">
        <w:t>Week 3</w:t>
      </w:r>
      <w:r w:rsidR="003D468A" w:rsidRPr="006A49FE">
        <w:t xml:space="preserve">: </w:t>
      </w:r>
      <w:bookmarkEnd w:id="48"/>
      <w:r w:rsidR="00141FD7" w:rsidRPr="006A49FE">
        <w:t xml:space="preserve">Asynchronous </w:t>
      </w:r>
    </w:p>
    <w:p w14:paraId="791F5AF5" w14:textId="77777777" w:rsidR="003D468A" w:rsidRPr="002C7D20" w:rsidRDefault="003D468A" w:rsidP="00410B29">
      <w:pPr>
        <w:pStyle w:val="Heading3"/>
        <w:rPr>
          <w:rFonts w:cs="Arial"/>
        </w:rPr>
      </w:pPr>
      <w:r w:rsidRPr="002C7D20">
        <w:rPr>
          <w:rFonts w:cs="Arial"/>
        </w:rPr>
        <w:t>Topics:</w:t>
      </w:r>
    </w:p>
    <w:p w14:paraId="2D6013A8" w14:textId="77777777" w:rsidR="00141FD7" w:rsidRDefault="00141FD7" w:rsidP="00141FD7">
      <w:pPr>
        <w:numPr>
          <w:ilvl w:val="0"/>
          <w:numId w:val="11"/>
        </w:numPr>
        <w:ind w:left="1080"/>
        <w:rPr>
          <w:rFonts w:cs="Arial"/>
          <w:b w:val="0"/>
        </w:rPr>
      </w:pPr>
      <w:r>
        <w:rPr>
          <w:rFonts w:cs="Arial"/>
          <w:b w:val="0"/>
        </w:rPr>
        <w:t>Module 1 – Context of Community Practice</w:t>
      </w:r>
    </w:p>
    <w:p w14:paraId="59DEE913" w14:textId="5C5B6703" w:rsidR="00141FD7" w:rsidRDefault="00141FD7" w:rsidP="00141FD7">
      <w:pPr>
        <w:numPr>
          <w:ilvl w:val="0"/>
          <w:numId w:val="11"/>
        </w:numPr>
        <w:ind w:left="1080"/>
        <w:rPr>
          <w:rFonts w:cs="Arial"/>
          <w:b w:val="0"/>
        </w:rPr>
      </w:pPr>
      <w:r>
        <w:rPr>
          <w:rFonts w:cs="Arial"/>
          <w:b w:val="0"/>
        </w:rPr>
        <w:t xml:space="preserve">Part 2 – </w:t>
      </w:r>
      <w:r w:rsidR="0037259E">
        <w:rPr>
          <w:rFonts w:cs="Arial"/>
          <w:b w:val="0"/>
        </w:rPr>
        <w:t xml:space="preserve">The Context of Community Work and Social Work Practice </w:t>
      </w:r>
    </w:p>
    <w:p w14:paraId="57A05DF6" w14:textId="3F850F5B" w:rsidR="00141FD7" w:rsidRPr="002C7D20" w:rsidRDefault="00141FD7" w:rsidP="00141FD7">
      <w:pPr>
        <w:numPr>
          <w:ilvl w:val="1"/>
          <w:numId w:val="11"/>
        </w:numPr>
        <w:rPr>
          <w:rFonts w:cs="Arial"/>
          <w:b w:val="0"/>
        </w:rPr>
      </w:pPr>
      <w:r>
        <w:rPr>
          <w:rFonts w:cs="Arial"/>
          <w:b w:val="0"/>
        </w:rPr>
        <w:t xml:space="preserve">Readings, Tutorial and Individual Reflection </w:t>
      </w:r>
    </w:p>
    <w:p w14:paraId="35A51372" w14:textId="49C9DEC4" w:rsidR="003D468A" w:rsidRDefault="00EF632A" w:rsidP="00410B29">
      <w:pPr>
        <w:pStyle w:val="Heading3"/>
        <w:rPr>
          <w:rFonts w:cs="Arial"/>
        </w:rPr>
      </w:pPr>
      <w:r>
        <w:rPr>
          <w:rFonts w:cs="Arial"/>
        </w:rPr>
        <w:t>Readings</w:t>
      </w:r>
      <w:r w:rsidR="003D468A" w:rsidRPr="002C7D20">
        <w:rPr>
          <w:rFonts w:cs="Arial"/>
        </w:rPr>
        <w:t>:</w:t>
      </w:r>
    </w:p>
    <w:p w14:paraId="3FE2FD17" w14:textId="77777777" w:rsidR="00FE5ACB" w:rsidRPr="00FE5ACB" w:rsidRDefault="00FE5ACB" w:rsidP="00FE5ACB"/>
    <w:p w14:paraId="7C7A4EA5" w14:textId="3D9BBA9E" w:rsidR="00FE5ACB" w:rsidRDefault="00FE5ACB" w:rsidP="004D0D88">
      <w:pPr>
        <w:pStyle w:val="ListParagraph"/>
        <w:numPr>
          <w:ilvl w:val="0"/>
          <w:numId w:val="26"/>
        </w:numPr>
        <w:ind w:hanging="371"/>
        <w:rPr>
          <w:rFonts w:ascii="Arial" w:hAnsi="Arial" w:cs="Arial"/>
          <w:b w:val="0"/>
          <w:sz w:val="24"/>
          <w:szCs w:val="24"/>
        </w:rPr>
      </w:pPr>
      <w:bookmarkStart w:id="49" w:name="_Toc12350827"/>
      <w:r w:rsidRPr="00FE5ACB">
        <w:rPr>
          <w:rFonts w:ascii="Arial" w:hAnsi="Arial" w:cs="Arial"/>
          <w:b w:val="0"/>
          <w:sz w:val="24"/>
          <w:szCs w:val="24"/>
        </w:rPr>
        <w:t xml:space="preserve">Benjamin, A. (2012). Afterword: Doing Anti-Oppressive Social Work: The Importance of Resistance, History and Strategy. In Baines, D. (Ed.) Doing Anti-Oppressive Practice: Social Justice Social Work. (pp. 289 – 297). Blackpoint, NS: Fernwood Publishing. </w:t>
      </w:r>
    </w:p>
    <w:p w14:paraId="2801FA9C" w14:textId="77777777" w:rsidR="00FE5ACB" w:rsidRPr="00FE5ACB" w:rsidRDefault="00FE5ACB" w:rsidP="004D0D88">
      <w:pPr>
        <w:pStyle w:val="ListParagraph"/>
        <w:numPr>
          <w:ilvl w:val="0"/>
          <w:numId w:val="26"/>
        </w:numPr>
        <w:tabs>
          <w:tab w:val="left" w:pos="1080"/>
        </w:tabs>
        <w:spacing w:after="0" w:line="253" w:lineRule="atLeast"/>
        <w:ind w:hanging="371"/>
        <w:rPr>
          <w:rFonts w:ascii="Arial" w:hAnsi="Arial" w:cs="Arial"/>
          <w:b w:val="0"/>
          <w:sz w:val="24"/>
          <w:szCs w:val="24"/>
        </w:rPr>
      </w:pPr>
      <w:r w:rsidRPr="00FE5ACB">
        <w:rPr>
          <w:rFonts w:ascii="Arial" w:hAnsi="Arial" w:cs="Arial"/>
          <w:b w:val="0"/>
          <w:sz w:val="24"/>
          <w:szCs w:val="24"/>
        </w:rPr>
        <w:t>Selection from Imarisha, W., &amp; brown a. m. (Eds.) (2015). </w:t>
      </w:r>
      <w:r w:rsidRPr="00FE5ACB">
        <w:rPr>
          <w:rFonts w:ascii="Arial" w:hAnsi="Arial" w:cs="Arial"/>
          <w:b w:val="0"/>
          <w:i/>
          <w:sz w:val="24"/>
          <w:szCs w:val="24"/>
        </w:rPr>
        <w:t>Octavia’s brood: Science fiction stories from social justice movements.</w:t>
      </w:r>
      <w:r w:rsidRPr="00FE5ACB">
        <w:rPr>
          <w:rFonts w:ascii="Arial" w:hAnsi="Arial" w:cs="Arial"/>
          <w:b w:val="0"/>
          <w:sz w:val="24"/>
          <w:szCs w:val="24"/>
        </w:rPr>
        <w:t> Chico, CA: AK Press.</w:t>
      </w:r>
    </w:p>
    <w:p w14:paraId="1A530203" w14:textId="77777777" w:rsidR="00FE5ACB" w:rsidRPr="00FE5ACB" w:rsidRDefault="00FE5ACB" w:rsidP="00FE5ACB">
      <w:pPr>
        <w:rPr>
          <w:rFonts w:cs="Arial"/>
          <w:b w:val="0"/>
          <w:szCs w:val="24"/>
        </w:rPr>
      </w:pPr>
    </w:p>
    <w:p w14:paraId="16A40D5B" w14:textId="2E0B8AB7" w:rsidR="003D468A" w:rsidRPr="002C7D20" w:rsidRDefault="008C1E64" w:rsidP="006A49FE">
      <w:pPr>
        <w:pStyle w:val="Heading2"/>
      </w:pPr>
      <w:r w:rsidRPr="002C7D20">
        <w:t>Week 4</w:t>
      </w:r>
      <w:r w:rsidR="003D468A" w:rsidRPr="002C7D20">
        <w:t xml:space="preserve">: </w:t>
      </w:r>
      <w:bookmarkEnd w:id="49"/>
      <w:r w:rsidR="0037259E">
        <w:t>Synchronous (Meet via Zoom on February 3 at 2:30 pm)</w:t>
      </w:r>
    </w:p>
    <w:p w14:paraId="2EA10C04" w14:textId="77777777" w:rsidR="003D468A" w:rsidRPr="002C7D20" w:rsidRDefault="003D468A" w:rsidP="00410B29">
      <w:pPr>
        <w:pStyle w:val="Heading3"/>
        <w:rPr>
          <w:rFonts w:cs="Arial"/>
        </w:rPr>
      </w:pPr>
      <w:r w:rsidRPr="002C7D20">
        <w:rPr>
          <w:rFonts w:cs="Arial"/>
        </w:rPr>
        <w:t>Topics:</w:t>
      </w:r>
    </w:p>
    <w:p w14:paraId="600B7394" w14:textId="21346A77" w:rsidR="003D468A" w:rsidRDefault="0037259E" w:rsidP="005438F5">
      <w:pPr>
        <w:numPr>
          <w:ilvl w:val="0"/>
          <w:numId w:val="11"/>
        </w:numPr>
        <w:ind w:left="1080"/>
        <w:rPr>
          <w:rFonts w:cs="Arial"/>
          <w:b w:val="0"/>
        </w:rPr>
      </w:pPr>
      <w:r>
        <w:rPr>
          <w:rFonts w:cs="Arial"/>
          <w:b w:val="0"/>
        </w:rPr>
        <w:t xml:space="preserve">Module 2 – Community Practice Approaches </w:t>
      </w:r>
    </w:p>
    <w:p w14:paraId="72E519C4" w14:textId="4C17E6A7" w:rsidR="0037259E" w:rsidRDefault="0037259E" w:rsidP="005438F5">
      <w:pPr>
        <w:numPr>
          <w:ilvl w:val="0"/>
          <w:numId w:val="11"/>
        </w:numPr>
        <w:ind w:left="1080"/>
        <w:rPr>
          <w:rFonts w:cs="Arial"/>
          <w:b w:val="0"/>
        </w:rPr>
      </w:pPr>
      <w:r>
        <w:rPr>
          <w:rFonts w:cs="Arial"/>
          <w:b w:val="0"/>
        </w:rPr>
        <w:t xml:space="preserve">Part 1 – Organizing, Development and Research </w:t>
      </w:r>
    </w:p>
    <w:p w14:paraId="4BF873AD" w14:textId="375FC12E" w:rsidR="0037259E" w:rsidRPr="002C7D20" w:rsidRDefault="0037259E" w:rsidP="0037259E">
      <w:pPr>
        <w:numPr>
          <w:ilvl w:val="1"/>
          <w:numId w:val="11"/>
        </w:numPr>
        <w:rPr>
          <w:rFonts w:cs="Arial"/>
          <w:b w:val="0"/>
        </w:rPr>
      </w:pPr>
      <w:r>
        <w:rPr>
          <w:rFonts w:cs="Arial"/>
          <w:b w:val="0"/>
        </w:rPr>
        <w:t xml:space="preserve">Lecture and Group Work </w:t>
      </w:r>
    </w:p>
    <w:p w14:paraId="325DD7E6" w14:textId="77777777" w:rsidR="003D468A" w:rsidRPr="002C7D20" w:rsidRDefault="003D468A" w:rsidP="00410B29">
      <w:pPr>
        <w:pStyle w:val="Heading3"/>
        <w:rPr>
          <w:rFonts w:cs="Arial"/>
        </w:rPr>
      </w:pPr>
      <w:r w:rsidRPr="002C7D20">
        <w:rPr>
          <w:rFonts w:cs="Arial"/>
        </w:rPr>
        <w:t>Readings:</w:t>
      </w:r>
    </w:p>
    <w:p w14:paraId="318AF4D4" w14:textId="77777777" w:rsidR="00FE5ACB" w:rsidRPr="00FE5ACB" w:rsidRDefault="00FE5ACB" w:rsidP="00FE5ACB">
      <w:pPr>
        <w:numPr>
          <w:ilvl w:val="0"/>
          <w:numId w:val="26"/>
        </w:numPr>
        <w:rPr>
          <w:rFonts w:cs="Arial"/>
          <w:b w:val="0"/>
          <w:szCs w:val="24"/>
        </w:rPr>
      </w:pPr>
      <w:bookmarkStart w:id="50" w:name="_Toc12350828"/>
      <w:r w:rsidRPr="00FE5ACB">
        <w:rPr>
          <w:rFonts w:cs="Arial"/>
          <w:b w:val="0"/>
          <w:szCs w:val="24"/>
        </w:rPr>
        <w:t xml:space="preserve">Austin, M., Coombs, M., Barr, B. (2005). Community-Centered Clinical Practice: Is the Integration of Micro and Macro Social Work Practice Possible? </w:t>
      </w:r>
      <w:r w:rsidRPr="00FE5ACB">
        <w:rPr>
          <w:rFonts w:cs="Arial"/>
          <w:b w:val="0"/>
          <w:i/>
          <w:szCs w:val="24"/>
        </w:rPr>
        <w:t>Journal of Community Practice</w:t>
      </w:r>
      <w:r w:rsidRPr="00FE5ACB">
        <w:rPr>
          <w:rFonts w:cs="Arial"/>
          <w:b w:val="0"/>
          <w:szCs w:val="24"/>
        </w:rPr>
        <w:t>, 13(4), 9 – 30.</w:t>
      </w:r>
    </w:p>
    <w:p w14:paraId="422335C5" w14:textId="7BF200F2" w:rsidR="008C1E64" w:rsidRPr="002C7D20" w:rsidRDefault="008C1E64" w:rsidP="006A49FE">
      <w:pPr>
        <w:pStyle w:val="Heading2"/>
      </w:pPr>
      <w:r w:rsidRPr="002C7D20">
        <w:t xml:space="preserve">Week 5: </w:t>
      </w:r>
      <w:bookmarkEnd w:id="50"/>
      <w:r w:rsidR="0037259E">
        <w:t xml:space="preserve">Asynchronous </w:t>
      </w:r>
    </w:p>
    <w:p w14:paraId="5BD2A9FF" w14:textId="77777777" w:rsidR="008C1E64" w:rsidRPr="002C7D20" w:rsidRDefault="008C1E64" w:rsidP="00410B29">
      <w:pPr>
        <w:pStyle w:val="Heading3"/>
        <w:rPr>
          <w:rFonts w:cs="Arial"/>
        </w:rPr>
      </w:pPr>
      <w:r w:rsidRPr="002C7D20">
        <w:rPr>
          <w:rFonts w:cs="Arial"/>
        </w:rPr>
        <w:t>Topics:</w:t>
      </w:r>
    </w:p>
    <w:p w14:paraId="3BD076E6" w14:textId="47778F98" w:rsidR="008C1E64" w:rsidRPr="002C7D20" w:rsidRDefault="0037259E" w:rsidP="005438F5">
      <w:pPr>
        <w:numPr>
          <w:ilvl w:val="0"/>
          <w:numId w:val="11"/>
        </w:numPr>
        <w:ind w:left="1080"/>
        <w:rPr>
          <w:rFonts w:cs="Arial"/>
          <w:b w:val="0"/>
        </w:rPr>
      </w:pPr>
      <w:r>
        <w:rPr>
          <w:rFonts w:cs="Arial"/>
          <w:b w:val="0"/>
        </w:rPr>
        <w:t xml:space="preserve">Module 2 – Community Practice Approaches </w:t>
      </w:r>
    </w:p>
    <w:p w14:paraId="476E3889" w14:textId="6A463F94" w:rsidR="008C1E64" w:rsidRDefault="0037259E" w:rsidP="005438F5">
      <w:pPr>
        <w:numPr>
          <w:ilvl w:val="0"/>
          <w:numId w:val="11"/>
        </w:numPr>
        <w:ind w:left="1080"/>
        <w:rPr>
          <w:rFonts w:cs="Arial"/>
          <w:b w:val="0"/>
        </w:rPr>
      </w:pPr>
      <w:r>
        <w:rPr>
          <w:rFonts w:cs="Arial"/>
          <w:b w:val="0"/>
        </w:rPr>
        <w:t xml:space="preserve">Part 2 – Putting the Approaches into Practice </w:t>
      </w:r>
    </w:p>
    <w:p w14:paraId="2401F82B" w14:textId="2F46A00F" w:rsidR="0037259E" w:rsidRPr="002C7D20" w:rsidRDefault="0037259E" w:rsidP="0037259E">
      <w:pPr>
        <w:numPr>
          <w:ilvl w:val="1"/>
          <w:numId w:val="11"/>
        </w:numPr>
        <w:rPr>
          <w:rFonts w:cs="Arial"/>
          <w:b w:val="0"/>
        </w:rPr>
      </w:pPr>
      <w:r>
        <w:rPr>
          <w:rFonts w:cs="Arial"/>
          <w:b w:val="0"/>
        </w:rPr>
        <w:t xml:space="preserve">Readings, Tutorial and Individual Reflection </w:t>
      </w:r>
    </w:p>
    <w:p w14:paraId="6A7BB795" w14:textId="77777777" w:rsidR="008C1E64" w:rsidRPr="002C7D20" w:rsidRDefault="008C1E64" w:rsidP="00410B29">
      <w:pPr>
        <w:pStyle w:val="Heading3"/>
        <w:rPr>
          <w:rFonts w:cs="Arial"/>
        </w:rPr>
      </w:pPr>
      <w:r w:rsidRPr="002C7D20">
        <w:rPr>
          <w:rFonts w:cs="Arial"/>
        </w:rPr>
        <w:lastRenderedPageBreak/>
        <w:t>Readings:</w:t>
      </w:r>
    </w:p>
    <w:p w14:paraId="2EF84950" w14:textId="1BE14BA7" w:rsidR="008C1E64" w:rsidRDefault="00EF632A" w:rsidP="005438F5">
      <w:pPr>
        <w:numPr>
          <w:ilvl w:val="0"/>
          <w:numId w:val="12"/>
        </w:numPr>
        <w:ind w:left="1080"/>
        <w:rPr>
          <w:rFonts w:cs="Arial"/>
          <w:b w:val="0"/>
        </w:rPr>
      </w:pPr>
      <w:r>
        <w:rPr>
          <w:rFonts w:cs="Arial"/>
          <w:b w:val="0"/>
        </w:rPr>
        <w:t xml:space="preserve">Todd, S. &amp; Savard, S. (2020). Canadian Perspectives on Community Development (pp. </w:t>
      </w:r>
      <w:r w:rsidR="004D0D88">
        <w:rPr>
          <w:rFonts w:cs="Arial"/>
          <w:b w:val="0"/>
        </w:rPr>
        <w:t xml:space="preserve">1 – 10). University of Ottawa Press. </w:t>
      </w:r>
    </w:p>
    <w:p w14:paraId="08E6865F" w14:textId="4A00DE2F" w:rsidR="00FE5ACB" w:rsidRPr="002C7D20" w:rsidRDefault="00FE5ACB" w:rsidP="005438F5">
      <w:pPr>
        <w:numPr>
          <w:ilvl w:val="0"/>
          <w:numId w:val="12"/>
        </w:numPr>
        <w:ind w:left="1080"/>
        <w:rPr>
          <w:rFonts w:cs="Arial"/>
          <w:b w:val="0"/>
        </w:rPr>
      </w:pPr>
      <w:r>
        <w:rPr>
          <w:rFonts w:cs="Arial"/>
          <w:b w:val="0"/>
        </w:rPr>
        <w:t xml:space="preserve">Choose one of seven readings/videos/podcasts to explore an example of community practice </w:t>
      </w:r>
      <w:r w:rsidR="004D0D88">
        <w:rPr>
          <w:rFonts w:cs="Arial"/>
          <w:b w:val="0"/>
        </w:rPr>
        <w:t>(available on A2L)</w:t>
      </w:r>
    </w:p>
    <w:p w14:paraId="0621462D" w14:textId="1B1AE156" w:rsidR="008C1E64" w:rsidRPr="002C7D20" w:rsidRDefault="008C1E64" w:rsidP="006A49FE">
      <w:pPr>
        <w:pStyle w:val="Heading2"/>
      </w:pPr>
      <w:bookmarkStart w:id="51" w:name="_Toc12350829"/>
      <w:r w:rsidRPr="002C7D20">
        <w:t xml:space="preserve">Week 6: </w:t>
      </w:r>
      <w:bookmarkEnd w:id="51"/>
      <w:r w:rsidR="0037259E">
        <w:t>Synchronous (Meet via Zoom on February 24 at 2:30 pm)</w:t>
      </w:r>
    </w:p>
    <w:p w14:paraId="458DE418" w14:textId="77777777" w:rsidR="008C1E64" w:rsidRPr="002C7D20" w:rsidRDefault="008C1E64" w:rsidP="00410B29">
      <w:pPr>
        <w:pStyle w:val="Heading3"/>
        <w:rPr>
          <w:rFonts w:cs="Arial"/>
        </w:rPr>
      </w:pPr>
      <w:r w:rsidRPr="002C7D20">
        <w:rPr>
          <w:rFonts w:cs="Arial"/>
        </w:rPr>
        <w:t>Topics:</w:t>
      </w:r>
    </w:p>
    <w:p w14:paraId="5B92A44F" w14:textId="5705B069" w:rsidR="008C1E64" w:rsidRPr="002C7D20" w:rsidRDefault="0037259E" w:rsidP="005438F5">
      <w:pPr>
        <w:numPr>
          <w:ilvl w:val="0"/>
          <w:numId w:val="11"/>
        </w:numPr>
        <w:ind w:left="1080"/>
        <w:rPr>
          <w:rFonts w:cs="Arial"/>
          <w:b w:val="0"/>
        </w:rPr>
      </w:pPr>
      <w:r>
        <w:rPr>
          <w:rFonts w:cs="Arial"/>
          <w:b w:val="0"/>
        </w:rPr>
        <w:t xml:space="preserve">Community Practitioner Panel </w:t>
      </w:r>
    </w:p>
    <w:p w14:paraId="23B64E6E" w14:textId="77777777" w:rsidR="008C1E64" w:rsidRPr="002C7D20" w:rsidRDefault="008C1E64" w:rsidP="00410B29">
      <w:pPr>
        <w:pStyle w:val="Heading3"/>
        <w:rPr>
          <w:rFonts w:cs="Arial"/>
        </w:rPr>
      </w:pPr>
      <w:r w:rsidRPr="002C7D20">
        <w:rPr>
          <w:rFonts w:cs="Arial"/>
        </w:rPr>
        <w:t>Readings:</w:t>
      </w:r>
    </w:p>
    <w:p w14:paraId="2015AB06" w14:textId="77777777" w:rsidR="00FE5ACB" w:rsidRPr="00FE5ACB" w:rsidRDefault="00FE5ACB" w:rsidP="00FE5ACB">
      <w:pPr>
        <w:numPr>
          <w:ilvl w:val="0"/>
          <w:numId w:val="26"/>
        </w:numPr>
        <w:tabs>
          <w:tab w:val="left" w:pos="1080"/>
        </w:tabs>
        <w:spacing w:line="253" w:lineRule="atLeast"/>
        <w:contextualSpacing/>
        <w:rPr>
          <w:rFonts w:eastAsia="Calibri" w:cs="Arial"/>
          <w:b w:val="0"/>
          <w:szCs w:val="24"/>
          <w:lang w:val="en-CA"/>
        </w:rPr>
      </w:pPr>
      <w:bookmarkStart w:id="52" w:name="_Toc12350830"/>
      <w:r w:rsidRPr="00FE5ACB">
        <w:rPr>
          <w:rFonts w:eastAsia="Calibri" w:cs="Arial"/>
          <w:b w:val="0"/>
          <w:bCs/>
          <w:szCs w:val="24"/>
          <w:lang w:val="en-CA"/>
        </w:rPr>
        <w:t>Carroll, J. &amp; Minkler, M. (2000). Freire’s Message for Social Workers: Looking Back, Looking Ahead.  Journal of Community Practice, 8(1), 21 – 36.</w:t>
      </w:r>
    </w:p>
    <w:p w14:paraId="175FBD10" w14:textId="4F0647E0" w:rsidR="008C1E64" w:rsidRPr="002C7D20" w:rsidRDefault="008C1E64" w:rsidP="006A49FE">
      <w:pPr>
        <w:pStyle w:val="Heading2"/>
      </w:pPr>
      <w:r w:rsidRPr="002C7D20">
        <w:t xml:space="preserve">Week 7: </w:t>
      </w:r>
      <w:bookmarkEnd w:id="52"/>
      <w:r w:rsidR="0037259E">
        <w:t>Synchronous (Meet via Zoom on March 3 at 2:30 pm)</w:t>
      </w:r>
    </w:p>
    <w:p w14:paraId="4EE4D612" w14:textId="77777777" w:rsidR="008C1E64" w:rsidRPr="002C7D20" w:rsidRDefault="008C1E64" w:rsidP="00410B29">
      <w:pPr>
        <w:pStyle w:val="Heading3"/>
        <w:rPr>
          <w:rFonts w:cs="Arial"/>
        </w:rPr>
      </w:pPr>
      <w:r w:rsidRPr="002C7D20">
        <w:rPr>
          <w:rFonts w:cs="Arial"/>
        </w:rPr>
        <w:t>Topics:</w:t>
      </w:r>
    </w:p>
    <w:p w14:paraId="3BF5406A" w14:textId="0B6D9261" w:rsidR="008C1E64" w:rsidRPr="002C7D20" w:rsidRDefault="0037259E" w:rsidP="005438F5">
      <w:pPr>
        <w:numPr>
          <w:ilvl w:val="0"/>
          <w:numId w:val="11"/>
        </w:numPr>
        <w:ind w:left="1080"/>
        <w:rPr>
          <w:rFonts w:cs="Arial"/>
          <w:b w:val="0"/>
        </w:rPr>
      </w:pPr>
      <w:r>
        <w:rPr>
          <w:rFonts w:cs="Arial"/>
          <w:b w:val="0"/>
        </w:rPr>
        <w:t xml:space="preserve">Module 3 – Equity, Power and Self Reflexive Practice </w:t>
      </w:r>
    </w:p>
    <w:p w14:paraId="4AB4EE1C" w14:textId="1E520F5B" w:rsidR="008C1E64" w:rsidRDefault="0037259E" w:rsidP="005438F5">
      <w:pPr>
        <w:numPr>
          <w:ilvl w:val="0"/>
          <w:numId w:val="11"/>
        </w:numPr>
        <w:ind w:left="1080"/>
        <w:rPr>
          <w:rFonts w:cs="Arial"/>
          <w:b w:val="0"/>
        </w:rPr>
      </w:pPr>
      <w:r>
        <w:rPr>
          <w:rFonts w:cs="Arial"/>
          <w:b w:val="0"/>
        </w:rPr>
        <w:t xml:space="preserve">Part 1 – Power, Equity and Positionality in Community Work </w:t>
      </w:r>
    </w:p>
    <w:p w14:paraId="1DB16303" w14:textId="7E1F66F2" w:rsidR="0037259E" w:rsidRPr="002C7D20" w:rsidRDefault="0037259E" w:rsidP="0037259E">
      <w:pPr>
        <w:numPr>
          <w:ilvl w:val="1"/>
          <w:numId w:val="11"/>
        </w:numPr>
        <w:rPr>
          <w:rFonts w:cs="Arial"/>
          <w:b w:val="0"/>
        </w:rPr>
      </w:pPr>
      <w:r>
        <w:rPr>
          <w:rFonts w:cs="Arial"/>
          <w:b w:val="0"/>
        </w:rPr>
        <w:t xml:space="preserve">Lecture and Group Work </w:t>
      </w:r>
    </w:p>
    <w:p w14:paraId="1A1F8C94" w14:textId="77777777" w:rsidR="008C1E64" w:rsidRPr="002C7D20" w:rsidRDefault="008C1E64" w:rsidP="00410B29">
      <w:pPr>
        <w:pStyle w:val="Heading3"/>
        <w:rPr>
          <w:rFonts w:cs="Arial"/>
        </w:rPr>
      </w:pPr>
      <w:r w:rsidRPr="002C7D20">
        <w:rPr>
          <w:rFonts w:cs="Arial"/>
        </w:rPr>
        <w:t>Readings:</w:t>
      </w:r>
    </w:p>
    <w:p w14:paraId="67932AD0" w14:textId="7B485D1F" w:rsidR="008C1E64" w:rsidRPr="004D0D88" w:rsidRDefault="004D0D88" w:rsidP="004D0D88">
      <w:pPr>
        <w:pStyle w:val="ListParagraph"/>
        <w:numPr>
          <w:ilvl w:val="0"/>
          <w:numId w:val="27"/>
        </w:numPr>
        <w:rPr>
          <w:rFonts w:ascii="Arial" w:hAnsi="Arial" w:cs="Arial"/>
          <w:b w:val="0"/>
          <w:bCs/>
          <w:color w:val="0070C0"/>
          <w:sz w:val="24"/>
          <w:szCs w:val="24"/>
          <w:u w:val="single"/>
        </w:rPr>
      </w:pPr>
      <w:r w:rsidRPr="004D0D88">
        <w:rPr>
          <w:rFonts w:ascii="Arial" w:hAnsi="Arial" w:cs="Arial"/>
          <w:b w:val="0"/>
          <w:bCs/>
          <w:sz w:val="24"/>
          <w:szCs w:val="24"/>
        </w:rPr>
        <w:t xml:space="preserve">IMPSO - Indigenous Peoples Solidarity Movement Ottawa. (2012). Harsha Walia on Anti-Oppression, Decolonization, and Responsible Allyship.  YouTube Video.  Find it here: </w:t>
      </w:r>
      <w:hyperlink r:id="rId20" w:history="1">
        <w:r w:rsidRPr="004D0D88">
          <w:rPr>
            <w:rFonts w:ascii="Arial" w:hAnsi="Arial"/>
            <w:b w:val="0"/>
            <w:bCs/>
            <w:color w:val="0070C0"/>
            <w:sz w:val="24"/>
            <w:szCs w:val="24"/>
            <w:u w:val="single"/>
          </w:rPr>
          <w:t>https://www.youtube.com/watch?v=IGqhgRr66ng</w:t>
        </w:r>
      </w:hyperlink>
      <w:r w:rsidRPr="004D0D88">
        <w:rPr>
          <w:rFonts w:ascii="Arial" w:hAnsi="Arial" w:cs="Arial"/>
          <w:b w:val="0"/>
          <w:bCs/>
          <w:color w:val="0070C0"/>
          <w:sz w:val="24"/>
          <w:szCs w:val="24"/>
          <w:u w:val="single"/>
        </w:rPr>
        <w:t xml:space="preserve"> </w:t>
      </w:r>
    </w:p>
    <w:p w14:paraId="13DE4A40" w14:textId="07701D65" w:rsidR="008C1E64" w:rsidRPr="002C7D20" w:rsidRDefault="008C1E64" w:rsidP="006A49FE">
      <w:pPr>
        <w:pStyle w:val="Heading2"/>
      </w:pPr>
      <w:bookmarkStart w:id="53" w:name="_Toc12350831"/>
      <w:r w:rsidRPr="002C7D20">
        <w:t xml:space="preserve">Week 8: </w:t>
      </w:r>
      <w:bookmarkEnd w:id="53"/>
      <w:r w:rsidR="0037259E">
        <w:t xml:space="preserve">Asynchronous </w:t>
      </w:r>
    </w:p>
    <w:p w14:paraId="51D3472D" w14:textId="77777777" w:rsidR="008C1E64" w:rsidRPr="002C7D20" w:rsidRDefault="008C1E64" w:rsidP="00410B29">
      <w:pPr>
        <w:pStyle w:val="Heading3"/>
        <w:rPr>
          <w:rFonts w:cs="Arial"/>
        </w:rPr>
      </w:pPr>
      <w:r w:rsidRPr="002C7D20">
        <w:rPr>
          <w:rFonts w:cs="Arial"/>
        </w:rPr>
        <w:t>Topics:</w:t>
      </w:r>
    </w:p>
    <w:p w14:paraId="0C860052" w14:textId="769CAFA3" w:rsidR="008C1E64" w:rsidRDefault="0037259E" w:rsidP="005438F5">
      <w:pPr>
        <w:numPr>
          <w:ilvl w:val="0"/>
          <w:numId w:val="11"/>
        </w:numPr>
        <w:ind w:left="1080"/>
        <w:rPr>
          <w:rFonts w:cs="Arial"/>
          <w:b w:val="0"/>
        </w:rPr>
      </w:pPr>
      <w:r>
        <w:rPr>
          <w:rFonts w:cs="Arial"/>
          <w:b w:val="0"/>
        </w:rPr>
        <w:t xml:space="preserve">Module 3 – Self Reflexive Praxis </w:t>
      </w:r>
    </w:p>
    <w:p w14:paraId="740AE5AA" w14:textId="66AA63B7" w:rsidR="0037259E" w:rsidRDefault="0037259E" w:rsidP="005438F5">
      <w:pPr>
        <w:numPr>
          <w:ilvl w:val="0"/>
          <w:numId w:val="11"/>
        </w:numPr>
        <w:ind w:left="1080"/>
        <w:rPr>
          <w:rFonts w:cs="Arial"/>
          <w:b w:val="0"/>
        </w:rPr>
      </w:pPr>
      <w:r>
        <w:rPr>
          <w:rFonts w:cs="Arial"/>
          <w:b w:val="0"/>
        </w:rPr>
        <w:t>Part 2 – Self-Reflection in Community Practice</w:t>
      </w:r>
    </w:p>
    <w:p w14:paraId="31C04065" w14:textId="4AE2674C" w:rsidR="0037259E" w:rsidRPr="002C7D20" w:rsidRDefault="0037259E" w:rsidP="0037259E">
      <w:pPr>
        <w:numPr>
          <w:ilvl w:val="1"/>
          <w:numId w:val="11"/>
        </w:numPr>
        <w:rPr>
          <w:rFonts w:cs="Arial"/>
          <w:b w:val="0"/>
        </w:rPr>
      </w:pPr>
      <w:r>
        <w:rPr>
          <w:rFonts w:cs="Arial"/>
          <w:b w:val="0"/>
        </w:rPr>
        <w:t xml:space="preserve">Readings, Tutorial and Individual Reflection </w:t>
      </w:r>
    </w:p>
    <w:p w14:paraId="0BC702D0" w14:textId="4BCD6760" w:rsidR="008C1E64" w:rsidRDefault="008C1E64" w:rsidP="00410B29">
      <w:pPr>
        <w:pStyle w:val="Heading3"/>
        <w:rPr>
          <w:rFonts w:cs="Arial"/>
        </w:rPr>
      </w:pPr>
      <w:r w:rsidRPr="002C7D20">
        <w:rPr>
          <w:rFonts w:cs="Arial"/>
        </w:rPr>
        <w:t>Readings:</w:t>
      </w:r>
    </w:p>
    <w:p w14:paraId="43575A7E" w14:textId="06F46258" w:rsidR="00FE5ACB" w:rsidRDefault="00FE5ACB" w:rsidP="00FE5ACB">
      <w:pPr>
        <w:pStyle w:val="ListParagraph"/>
        <w:numPr>
          <w:ilvl w:val="0"/>
          <w:numId w:val="12"/>
        </w:numPr>
        <w:ind w:left="1080"/>
        <w:rPr>
          <w:rFonts w:ascii="Arial" w:hAnsi="Arial" w:cs="Arial"/>
          <w:b w:val="0"/>
          <w:sz w:val="24"/>
          <w:szCs w:val="24"/>
        </w:rPr>
      </w:pPr>
      <w:r w:rsidRPr="00FE5ACB">
        <w:rPr>
          <w:rFonts w:ascii="Arial" w:hAnsi="Arial" w:cs="Arial"/>
          <w:b w:val="0"/>
          <w:sz w:val="24"/>
          <w:szCs w:val="24"/>
        </w:rPr>
        <w:t>Reynolds, V. (2011). Resisting burnout with justice-doing. The International Journal of Narrative Therapy and Community Work, 4, 27 – 45.</w:t>
      </w:r>
    </w:p>
    <w:p w14:paraId="2F50BA24" w14:textId="77777777" w:rsidR="00FE5ACB" w:rsidRPr="00FE5ACB" w:rsidRDefault="00FE5ACB" w:rsidP="00FE5ACB">
      <w:pPr>
        <w:pStyle w:val="ListParagraph"/>
        <w:numPr>
          <w:ilvl w:val="0"/>
          <w:numId w:val="12"/>
        </w:numPr>
        <w:ind w:left="1080"/>
        <w:rPr>
          <w:rFonts w:ascii="Arial" w:hAnsi="Arial" w:cs="Arial"/>
          <w:b w:val="0"/>
          <w:sz w:val="24"/>
          <w:szCs w:val="24"/>
          <w:u w:val="single"/>
        </w:rPr>
      </w:pPr>
      <w:r w:rsidRPr="00FE5ACB">
        <w:rPr>
          <w:rFonts w:ascii="Arial" w:hAnsi="Arial" w:cs="Arial"/>
          <w:b w:val="0"/>
          <w:sz w:val="24"/>
          <w:szCs w:val="24"/>
        </w:rPr>
        <w:t xml:space="preserve">Mingus, M. (2012). On Collaboration: Starting with Each Other.  Find it here: </w:t>
      </w:r>
      <w:hyperlink r:id="rId21" w:history="1">
        <w:r w:rsidRPr="00FE5ACB">
          <w:rPr>
            <w:rStyle w:val="Hyperlink"/>
            <w:rFonts w:ascii="Arial" w:hAnsi="Arial" w:cs="Arial"/>
            <w:b w:val="0"/>
            <w:sz w:val="24"/>
            <w:szCs w:val="24"/>
          </w:rPr>
          <w:t>https://leavingevidence.wordpress.com/2012/08/03/on-collaboration-starting-with-each-other/</w:t>
        </w:r>
      </w:hyperlink>
    </w:p>
    <w:p w14:paraId="6A087D01" w14:textId="3AF52936" w:rsidR="008C1E64" w:rsidRPr="002C7D20" w:rsidRDefault="008C1E64" w:rsidP="006A49FE">
      <w:pPr>
        <w:pStyle w:val="Heading2"/>
      </w:pPr>
      <w:bookmarkStart w:id="54" w:name="_Toc12350832"/>
      <w:r w:rsidRPr="002C7D20">
        <w:t xml:space="preserve">Week 9: </w:t>
      </w:r>
      <w:bookmarkEnd w:id="54"/>
      <w:r w:rsidR="0037259E">
        <w:t>Synchronous (Meet via Zoom on March 17 at 2:30 pm)</w:t>
      </w:r>
    </w:p>
    <w:p w14:paraId="62B09063" w14:textId="77777777" w:rsidR="008C1E64" w:rsidRPr="002C7D20" w:rsidRDefault="008C1E64" w:rsidP="00410B29">
      <w:pPr>
        <w:pStyle w:val="Heading3"/>
        <w:rPr>
          <w:rFonts w:cs="Arial"/>
        </w:rPr>
      </w:pPr>
      <w:r w:rsidRPr="002C7D20">
        <w:rPr>
          <w:rFonts w:cs="Arial"/>
        </w:rPr>
        <w:t>Topics:</w:t>
      </w:r>
    </w:p>
    <w:p w14:paraId="2AA01DED" w14:textId="488E9D29" w:rsidR="008C1E64" w:rsidRPr="002C7D20" w:rsidRDefault="0037259E" w:rsidP="005438F5">
      <w:pPr>
        <w:numPr>
          <w:ilvl w:val="0"/>
          <w:numId w:val="11"/>
        </w:numPr>
        <w:ind w:left="1080"/>
        <w:rPr>
          <w:rFonts w:cs="Arial"/>
          <w:b w:val="0"/>
        </w:rPr>
      </w:pPr>
      <w:r>
        <w:rPr>
          <w:rFonts w:cs="Arial"/>
          <w:b w:val="0"/>
        </w:rPr>
        <w:t xml:space="preserve">Module 4 – Roles and Skills for Community Practice </w:t>
      </w:r>
    </w:p>
    <w:p w14:paraId="5BA8DF84" w14:textId="7CE164D0" w:rsidR="008C1E64" w:rsidRDefault="0037259E" w:rsidP="005438F5">
      <w:pPr>
        <w:numPr>
          <w:ilvl w:val="0"/>
          <w:numId w:val="11"/>
        </w:numPr>
        <w:ind w:left="1080"/>
        <w:rPr>
          <w:rFonts w:cs="Arial"/>
          <w:b w:val="0"/>
        </w:rPr>
      </w:pPr>
      <w:r>
        <w:rPr>
          <w:rFonts w:cs="Arial"/>
          <w:b w:val="0"/>
        </w:rPr>
        <w:t xml:space="preserve">Part 1 – Roles and Skills Overview </w:t>
      </w:r>
    </w:p>
    <w:p w14:paraId="6DE568E9" w14:textId="31AE262A" w:rsidR="0037259E" w:rsidRPr="002C7D20" w:rsidRDefault="0037259E" w:rsidP="0037259E">
      <w:pPr>
        <w:numPr>
          <w:ilvl w:val="1"/>
          <w:numId w:val="11"/>
        </w:numPr>
        <w:rPr>
          <w:rFonts w:cs="Arial"/>
          <w:b w:val="0"/>
        </w:rPr>
      </w:pPr>
      <w:r>
        <w:rPr>
          <w:rFonts w:cs="Arial"/>
          <w:b w:val="0"/>
        </w:rPr>
        <w:t xml:space="preserve">Lecture and Group Work </w:t>
      </w:r>
    </w:p>
    <w:p w14:paraId="7893C3A9" w14:textId="77777777" w:rsidR="008C1E64" w:rsidRPr="002C7D20" w:rsidRDefault="008C1E64" w:rsidP="00410B29">
      <w:pPr>
        <w:pStyle w:val="Heading3"/>
        <w:rPr>
          <w:rFonts w:cs="Arial"/>
        </w:rPr>
      </w:pPr>
      <w:r w:rsidRPr="002C7D20">
        <w:rPr>
          <w:rFonts w:cs="Arial"/>
        </w:rPr>
        <w:lastRenderedPageBreak/>
        <w:t>Readings:</w:t>
      </w:r>
    </w:p>
    <w:p w14:paraId="53F216D1" w14:textId="77777777" w:rsidR="0088751E" w:rsidRPr="0088751E" w:rsidRDefault="0088751E" w:rsidP="0088751E">
      <w:pPr>
        <w:numPr>
          <w:ilvl w:val="0"/>
          <w:numId w:val="12"/>
        </w:numPr>
        <w:spacing w:after="200" w:line="276" w:lineRule="auto"/>
        <w:ind w:left="1080"/>
        <w:contextualSpacing/>
        <w:rPr>
          <w:rFonts w:asciiTheme="minorHAnsi" w:eastAsia="Calibri" w:hAnsiTheme="minorHAnsi" w:cstheme="minorHAnsi"/>
          <w:b w:val="0"/>
          <w:szCs w:val="24"/>
          <w:u w:val="single"/>
          <w:lang w:val="en-CA"/>
        </w:rPr>
      </w:pPr>
      <w:bookmarkStart w:id="55" w:name="_Toc12350833"/>
      <w:r w:rsidRPr="0088751E">
        <w:rPr>
          <w:rFonts w:eastAsia="Calibri" w:cs="Arial"/>
          <w:b w:val="0"/>
          <w:szCs w:val="24"/>
          <w:lang w:val="en-CA"/>
        </w:rPr>
        <w:t>Seeds for Change. Facilitating Workshops. (Date Unknown).  Find it on Avenue to Learn</w:t>
      </w:r>
      <w:r w:rsidRPr="0088751E">
        <w:rPr>
          <w:rFonts w:asciiTheme="minorHAnsi" w:eastAsia="Calibri" w:hAnsiTheme="minorHAnsi" w:cstheme="minorHAnsi"/>
          <w:b w:val="0"/>
          <w:sz w:val="22"/>
          <w:szCs w:val="24"/>
          <w:lang w:val="en-CA"/>
        </w:rPr>
        <w:t>.</w:t>
      </w:r>
      <w:r w:rsidRPr="0088751E">
        <w:rPr>
          <w:rFonts w:asciiTheme="minorHAnsi" w:eastAsia="Calibri" w:hAnsiTheme="minorHAnsi" w:cstheme="minorHAnsi"/>
          <w:b w:val="0"/>
          <w:szCs w:val="24"/>
          <w:lang w:val="en-CA"/>
        </w:rPr>
        <w:t xml:space="preserve"> </w:t>
      </w:r>
    </w:p>
    <w:p w14:paraId="2FF5DED9" w14:textId="3DF1ADE8" w:rsidR="008C1E64" w:rsidRPr="002C7D20" w:rsidRDefault="008C1E64" w:rsidP="006A49FE">
      <w:pPr>
        <w:pStyle w:val="Heading2"/>
      </w:pPr>
      <w:r w:rsidRPr="002C7D20">
        <w:t xml:space="preserve">Week 10: </w:t>
      </w:r>
      <w:bookmarkEnd w:id="55"/>
      <w:r w:rsidR="0037259E">
        <w:t xml:space="preserve">Asynchronous </w:t>
      </w:r>
    </w:p>
    <w:p w14:paraId="0672F53D" w14:textId="77777777" w:rsidR="008C1E64" w:rsidRPr="002C7D20" w:rsidRDefault="008C1E64" w:rsidP="00410B29">
      <w:pPr>
        <w:pStyle w:val="Heading3"/>
        <w:rPr>
          <w:rFonts w:cs="Arial"/>
        </w:rPr>
      </w:pPr>
      <w:r w:rsidRPr="002C7D20">
        <w:rPr>
          <w:rFonts w:cs="Arial"/>
        </w:rPr>
        <w:t>Topics:</w:t>
      </w:r>
    </w:p>
    <w:p w14:paraId="1BA0F4FF" w14:textId="52028ADF" w:rsidR="0037259E" w:rsidRDefault="0037259E" w:rsidP="0037259E">
      <w:pPr>
        <w:numPr>
          <w:ilvl w:val="0"/>
          <w:numId w:val="11"/>
        </w:numPr>
        <w:ind w:left="1080"/>
        <w:rPr>
          <w:rFonts w:cs="Arial"/>
          <w:b w:val="0"/>
        </w:rPr>
      </w:pPr>
      <w:r>
        <w:rPr>
          <w:rFonts w:cs="Arial"/>
          <w:b w:val="0"/>
        </w:rPr>
        <w:t xml:space="preserve">Module 4 – Roles and Skills for Community Practice </w:t>
      </w:r>
    </w:p>
    <w:p w14:paraId="46966341" w14:textId="42D19541" w:rsidR="0037259E" w:rsidRDefault="0037259E" w:rsidP="0037259E">
      <w:pPr>
        <w:numPr>
          <w:ilvl w:val="0"/>
          <w:numId w:val="11"/>
        </w:numPr>
        <w:ind w:left="1080"/>
        <w:rPr>
          <w:rFonts w:cs="Arial"/>
          <w:b w:val="0"/>
        </w:rPr>
      </w:pPr>
      <w:r>
        <w:rPr>
          <w:rFonts w:cs="Arial"/>
          <w:b w:val="0"/>
        </w:rPr>
        <w:t xml:space="preserve">Part 1 – Skills </w:t>
      </w:r>
    </w:p>
    <w:p w14:paraId="7D57C5A3" w14:textId="59F6595E" w:rsidR="00E420EC" w:rsidRPr="0037259E" w:rsidRDefault="00E420EC" w:rsidP="00E420EC">
      <w:pPr>
        <w:numPr>
          <w:ilvl w:val="1"/>
          <w:numId w:val="11"/>
        </w:numPr>
        <w:rPr>
          <w:rFonts w:cs="Arial"/>
          <w:b w:val="0"/>
        </w:rPr>
      </w:pPr>
      <w:r>
        <w:rPr>
          <w:rFonts w:cs="Arial"/>
          <w:b w:val="0"/>
        </w:rPr>
        <w:t xml:space="preserve">Readings, Tutorial and Individual Reflection </w:t>
      </w:r>
    </w:p>
    <w:p w14:paraId="146E2932" w14:textId="77777777" w:rsidR="008C1E64" w:rsidRPr="002C7D20" w:rsidRDefault="008C1E64" w:rsidP="00410B29">
      <w:pPr>
        <w:pStyle w:val="Heading3"/>
        <w:rPr>
          <w:rFonts w:cs="Arial"/>
        </w:rPr>
      </w:pPr>
      <w:r w:rsidRPr="002C7D20">
        <w:rPr>
          <w:rFonts w:cs="Arial"/>
        </w:rPr>
        <w:t>Readings:</w:t>
      </w:r>
    </w:p>
    <w:p w14:paraId="56F3C445" w14:textId="3F250B21" w:rsidR="00EF632A" w:rsidRPr="00EF632A" w:rsidRDefault="00EF632A" w:rsidP="0088751E">
      <w:pPr>
        <w:pStyle w:val="ListParagraph"/>
        <w:numPr>
          <w:ilvl w:val="0"/>
          <w:numId w:val="26"/>
        </w:numPr>
        <w:rPr>
          <w:rFonts w:ascii="Arial" w:hAnsi="Arial" w:cs="Arial"/>
          <w:b w:val="0"/>
          <w:bCs/>
          <w:sz w:val="24"/>
          <w:szCs w:val="24"/>
        </w:rPr>
      </w:pPr>
      <w:bookmarkStart w:id="56" w:name="_Toc12350834"/>
      <w:r w:rsidRPr="00EF632A">
        <w:rPr>
          <w:rFonts w:ascii="Arial" w:hAnsi="Arial" w:cs="Arial"/>
          <w:b w:val="0"/>
          <w:bCs/>
          <w:sz w:val="24"/>
          <w:szCs w:val="24"/>
        </w:rPr>
        <w:t>Lopes, T &amp; Thomas, B.</w:t>
      </w:r>
      <w:r>
        <w:rPr>
          <w:rFonts w:ascii="Arial" w:hAnsi="Arial" w:cs="Arial"/>
          <w:b w:val="0"/>
          <w:bCs/>
          <w:sz w:val="24"/>
          <w:szCs w:val="24"/>
        </w:rPr>
        <w:t xml:space="preserve"> (2006). Dancing on Live Embers: Challenging Racism in Organizations (pp. 51 – 68). Between the Lines Publishing.</w:t>
      </w:r>
    </w:p>
    <w:p w14:paraId="59344324" w14:textId="241F119F" w:rsidR="0088751E" w:rsidRPr="0088751E" w:rsidRDefault="0088751E" w:rsidP="0088751E">
      <w:pPr>
        <w:pStyle w:val="ListParagraph"/>
        <w:numPr>
          <w:ilvl w:val="0"/>
          <w:numId w:val="26"/>
        </w:numPr>
        <w:rPr>
          <w:rFonts w:ascii="Arial" w:hAnsi="Arial" w:cs="Arial"/>
          <w:b w:val="0"/>
          <w:bCs/>
          <w:color w:val="0000FF"/>
          <w:sz w:val="24"/>
          <w:szCs w:val="24"/>
          <w:u w:val="single"/>
        </w:rPr>
      </w:pPr>
      <w:r w:rsidRPr="0088751E">
        <w:rPr>
          <w:rFonts w:ascii="Arial" w:hAnsi="Arial" w:cs="Arial"/>
          <w:b w:val="0"/>
          <w:sz w:val="24"/>
          <w:szCs w:val="24"/>
        </w:rPr>
        <w:t xml:space="preserve">Meslin, D. (2010, October). Antidote to Apathy.  TED Talk.  Find it here: </w:t>
      </w:r>
      <w:hyperlink r:id="rId22" w:history="1">
        <w:r w:rsidRPr="0088751E">
          <w:rPr>
            <w:rFonts w:ascii="Arial" w:hAnsi="Arial" w:cs="Arial"/>
            <w:b w:val="0"/>
            <w:bCs/>
            <w:color w:val="0000FF"/>
            <w:sz w:val="24"/>
            <w:szCs w:val="24"/>
            <w:u w:val="single"/>
          </w:rPr>
          <w:t>http://www.ted.com/talks/dave_meslin_the_antidote_to_apathy</w:t>
        </w:r>
      </w:hyperlink>
    </w:p>
    <w:p w14:paraId="603B038C" w14:textId="5A0AC574" w:rsidR="008C1E64" w:rsidRPr="002C7D20" w:rsidRDefault="008C1E64" w:rsidP="006A49FE">
      <w:pPr>
        <w:pStyle w:val="Heading2"/>
      </w:pPr>
      <w:r w:rsidRPr="002C7D20">
        <w:t xml:space="preserve">Week 11: </w:t>
      </w:r>
      <w:bookmarkEnd w:id="56"/>
      <w:r w:rsidR="0037259E">
        <w:t>Synchronous (Meet via Zoom on March 31 at 2:30 pm)</w:t>
      </w:r>
    </w:p>
    <w:p w14:paraId="5303FBCF" w14:textId="77777777" w:rsidR="008C1E64" w:rsidRPr="002C7D20" w:rsidRDefault="008C1E64" w:rsidP="004D0D88">
      <w:pPr>
        <w:pStyle w:val="Heading3"/>
        <w:spacing w:before="0"/>
        <w:jc w:val="both"/>
        <w:rPr>
          <w:rFonts w:cs="Arial"/>
          <w:b w:val="0"/>
          <w:u w:val="single"/>
        </w:rPr>
      </w:pPr>
      <w:r w:rsidRPr="002C7D20">
        <w:rPr>
          <w:rFonts w:cs="Arial"/>
        </w:rPr>
        <w:t>Topics</w:t>
      </w:r>
      <w:r w:rsidRPr="002C7D20">
        <w:rPr>
          <w:rFonts w:cs="Arial"/>
          <w:b w:val="0"/>
          <w:u w:val="single"/>
        </w:rPr>
        <w:t>:</w:t>
      </w:r>
    </w:p>
    <w:p w14:paraId="5F9BB1E8" w14:textId="63DBF81C" w:rsidR="008C1E64" w:rsidRPr="002C7D20" w:rsidRDefault="00E420EC" w:rsidP="005438F5">
      <w:pPr>
        <w:numPr>
          <w:ilvl w:val="0"/>
          <w:numId w:val="11"/>
        </w:numPr>
        <w:ind w:left="1080"/>
        <w:rPr>
          <w:rFonts w:cs="Arial"/>
          <w:b w:val="0"/>
        </w:rPr>
      </w:pPr>
      <w:r>
        <w:rPr>
          <w:rFonts w:cs="Arial"/>
          <w:b w:val="0"/>
        </w:rPr>
        <w:t xml:space="preserve">Transforming Stories, Driving Change </w:t>
      </w:r>
    </w:p>
    <w:p w14:paraId="730509B0" w14:textId="77777777" w:rsidR="008C1E64" w:rsidRPr="002C7D20" w:rsidRDefault="008C1E64" w:rsidP="00410B29">
      <w:pPr>
        <w:pStyle w:val="Heading3"/>
        <w:rPr>
          <w:rFonts w:cs="Arial"/>
        </w:rPr>
      </w:pPr>
      <w:r w:rsidRPr="002C7D20">
        <w:rPr>
          <w:rFonts w:cs="Arial"/>
        </w:rPr>
        <w:t>Readings:</w:t>
      </w:r>
    </w:p>
    <w:p w14:paraId="0DA0CEC2" w14:textId="490AD71B" w:rsidR="00410B29" w:rsidRDefault="00E420EC" w:rsidP="00EC0618">
      <w:pPr>
        <w:numPr>
          <w:ilvl w:val="0"/>
          <w:numId w:val="12"/>
        </w:numPr>
        <w:ind w:left="1080"/>
        <w:rPr>
          <w:rFonts w:cs="Arial"/>
          <w:b w:val="0"/>
        </w:rPr>
      </w:pPr>
      <w:bookmarkStart w:id="57" w:name="_Toc12350835"/>
      <w:r>
        <w:rPr>
          <w:rFonts w:cs="Arial"/>
          <w:b w:val="0"/>
        </w:rPr>
        <w:t xml:space="preserve">Watch Recorded Performance </w:t>
      </w:r>
      <w:r w:rsidR="00EF632A">
        <w:rPr>
          <w:rFonts w:cs="Arial"/>
          <w:b w:val="0"/>
        </w:rPr>
        <w:t>(available on A2L)</w:t>
      </w:r>
    </w:p>
    <w:p w14:paraId="64A30F9A" w14:textId="77777777" w:rsidR="00FE5ACB" w:rsidRPr="00FE5ACB" w:rsidRDefault="00FE5ACB" w:rsidP="00FE5ACB">
      <w:pPr>
        <w:numPr>
          <w:ilvl w:val="0"/>
          <w:numId w:val="12"/>
        </w:numPr>
        <w:spacing w:after="200" w:line="276" w:lineRule="auto"/>
        <w:ind w:left="1080"/>
        <w:contextualSpacing/>
        <w:rPr>
          <w:rFonts w:eastAsia="Calibri" w:cs="Arial"/>
          <w:b w:val="0"/>
          <w:szCs w:val="24"/>
          <w:lang w:val="en-CA"/>
        </w:rPr>
      </w:pPr>
      <w:r w:rsidRPr="00FE5ACB">
        <w:rPr>
          <w:rFonts w:eastAsia="Calibri" w:cs="Arial"/>
          <w:b w:val="0"/>
          <w:szCs w:val="24"/>
          <w:lang w:val="en-CA"/>
        </w:rPr>
        <w:t xml:space="preserve">Costa, L. et al. (2012). Recovering our Stories: A Small Act of Resistance. </w:t>
      </w:r>
      <w:r w:rsidRPr="00FE5ACB">
        <w:rPr>
          <w:rFonts w:eastAsia="Calibri" w:cs="Arial"/>
          <w:b w:val="0"/>
          <w:i/>
          <w:szCs w:val="24"/>
          <w:lang w:val="en-CA"/>
        </w:rPr>
        <w:t>Studies in Social Justice</w:t>
      </w:r>
      <w:r w:rsidRPr="00FE5ACB">
        <w:rPr>
          <w:rFonts w:eastAsia="Calibri" w:cs="Arial"/>
          <w:b w:val="0"/>
          <w:szCs w:val="24"/>
          <w:lang w:val="en-CA"/>
        </w:rPr>
        <w:t>, 6(1). 85 – 101.</w:t>
      </w:r>
    </w:p>
    <w:p w14:paraId="6D289DAC" w14:textId="3B96F4EB" w:rsidR="008C1E64" w:rsidRPr="002C7D20" w:rsidRDefault="008C1E64" w:rsidP="006A49FE">
      <w:pPr>
        <w:pStyle w:val="Heading2"/>
      </w:pPr>
      <w:r w:rsidRPr="002C7D20">
        <w:t>Week 12:</w:t>
      </w:r>
      <w:bookmarkEnd w:id="57"/>
      <w:r w:rsidR="0037259E">
        <w:t xml:space="preserve"> Asynchronous </w:t>
      </w:r>
    </w:p>
    <w:p w14:paraId="4A35CE56" w14:textId="77777777" w:rsidR="008C1E64" w:rsidRPr="002C7D20" w:rsidRDefault="008C1E64" w:rsidP="00410B29">
      <w:pPr>
        <w:pStyle w:val="Heading3"/>
        <w:rPr>
          <w:rFonts w:cs="Arial"/>
        </w:rPr>
      </w:pPr>
      <w:r w:rsidRPr="002C7D20">
        <w:rPr>
          <w:rFonts w:cs="Arial"/>
        </w:rPr>
        <w:t>Topics:</w:t>
      </w:r>
    </w:p>
    <w:p w14:paraId="77C8FBE6" w14:textId="65F86C44" w:rsidR="008C1E64" w:rsidRDefault="00E420EC" w:rsidP="005438F5">
      <w:pPr>
        <w:numPr>
          <w:ilvl w:val="0"/>
          <w:numId w:val="11"/>
        </w:numPr>
        <w:ind w:left="1080"/>
        <w:rPr>
          <w:rFonts w:cs="Arial"/>
          <w:b w:val="0"/>
        </w:rPr>
      </w:pPr>
      <w:r>
        <w:rPr>
          <w:rFonts w:cs="Arial"/>
          <w:b w:val="0"/>
        </w:rPr>
        <w:t xml:space="preserve">Wrap Up </w:t>
      </w:r>
    </w:p>
    <w:p w14:paraId="065E6797" w14:textId="2D687948" w:rsidR="00E420EC" w:rsidRPr="002C7D20" w:rsidRDefault="00E420EC" w:rsidP="005438F5">
      <w:pPr>
        <w:numPr>
          <w:ilvl w:val="0"/>
          <w:numId w:val="11"/>
        </w:numPr>
        <w:ind w:left="1080"/>
        <w:rPr>
          <w:rFonts w:cs="Arial"/>
          <w:b w:val="0"/>
        </w:rPr>
      </w:pPr>
      <w:r>
        <w:rPr>
          <w:rFonts w:cs="Arial"/>
          <w:b w:val="0"/>
        </w:rPr>
        <w:t xml:space="preserve">Reviewing the Final Assignment </w:t>
      </w:r>
    </w:p>
    <w:p w14:paraId="74749047" w14:textId="77777777" w:rsidR="008C1E64" w:rsidRPr="002C7D20" w:rsidRDefault="008C1E64" w:rsidP="00410B29">
      <w:pPr>
        <w:pStyle w:val="Heading3"/>
        <w:rPr>
          <w:rFonts w:cs="Arial"/>
        </w:rPr>
      </w:pPr>
      <w:r w:rsidRPr="002C7D20">
        <w:rPr>
          <w:rFonts w:cs="Arial"/>
        </w:rPr>
        <w:t>Readings:</w:t>
      </w:r>
    </w:p>
    <w:p w14:paraId="5EC57DF0" w14:textId="5196EBBB" w:rsidR="003D468A" w:rsidRPr="002C7D20" w:rsidRDefault="00E420EC" w:rsidP="005438F5">
      <w:pPr>
        <w:numPr>
          <w:ilvl w:val="0"/>
          <w:numId w:val="12"/>
        </w:numPr>
        <w:ind w:left="1080"/>
        <w:rPr>
          <w:rFonts w:cs="Arial"/>
          <w:b w:val="0"/>
        </w:rPr>
      </w:pPr>
      <w:r>
        <w:rPr>
          <w:rFonts w:cs="Arial"/>
          <w:b w:val="0"/>
        </w:rPr>
        <w:t xml:space="preserve">None </w:t>
      </w:r>
    </w:p>
    <w:p w14:paraId="23C38E3F" w14:textId="77777777" w:rsidR="00345050" w:rsidRPr="002C7D20" w:rsidRDefault="00345050" w:rsidP="00345050">
      <w:pPr>
        <w:pStyle w:val="Heading4"/>
        <w:rPr>
          <w:rFonts w:cs="Arial"/>
        </w:rPr>
      </w:pPr>
    </w:p>
    <w:sectPr w:rsidR="00345050" w:rsidRPr="002C7D20" w:rsidSect="008C2A3C">
      <w:headerReference w:type="default" r:id="rId23"/>
      <w:footerReference w:type="default" r:id="rId24"/>
      <w:pgSz w:w="12240" w:h="15840"/>
      <w:pgMar w:top="851"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5BD34" w14:textId="77777777" w:rsidR="00D97C32" w:rsidRDefault="00D97C32" w:rsidP="003562E3">
      <w:r>
        <w:separator/>
      </w:r>
    </w:p>
  </w:endnote>
  <w:endnote w:type="continuationSeparator" w:id="0">
    <w:p w14:paraId="5B1E7979" w14:textId="77777777" w:rsidR="00D97C32" w:rsidRDefault="00D97C32"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69146" w14:textId="0186AC41" w:rsidR="00DE446D" w:rsidRPr="005F68BC" w:rsidRDefault="008C2A3C" w:rsidP="00DE446D">
    <w:pPr>
      <w:rPr>
        <w:rStyle w:val="Strong"/>
        <w:rFonts w:ascii="Calibri" w:hAnsi="Calibri" w:cs="Calibri"/>
      </w:rPr>
    </w:pPr>
    <w:r>
      <w:rPr>
        <w:rStyle w:val="Strong"/>
        <w:rFonts w:ascii="Calibri" w:hAnsi="Calibri" w:cs="Calibri"/>
      </w:rPr>
      <w:t>SW 2CC3, Term 2, 2021</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C9B19" w14:textId="77777777" w:rsidR="00D97C32" w:rsidRDefault="00D97C32" w:rsidP="003562E3">
      <w:r>
        <w:separator/>
      </w:r>
    </w:p>
  </w:footnote>
  <w:footnote w:type="continuationSeparator" w:id="0">
    <w:p w14:paraId="4D92356B" w14:textId="77777777" w:rsidR="00D97C32" w:rsidRDefault="00D97C32"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C2005" w14:textId="7A98388A" w:rsidR="00DE446D" w:rsidRDefault="00DE446D">
    <w:pPr>
      <w:pStyle w:val="Header"/>
      <w:jc w:val="right"/>
    </w:pPr>
    <w:r>
      <w:fldChar w:fldCharType="begin"/>
    </w:r>
    <w:r>
      <w:instrText xml:space="preserve"> PAGE   \* MERGEFORMAT </w:instrText>
    </w:r>
    <w:r>
      <w:fldChar w:fldCharType="separate"/>
    </w:r>
    <w:r w:rsidR="00E95078">
      <w:rPr>
        <w:noProof/>
      </w:rPr>
      <w:t>1</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E96011"/>
    <w:multiLevelType w:val="hybridMultilevel"/>
    <w:tmpl w:val="8B26AB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B11EB7"/>
    <w:multiLevelType w:val="hybridMultilevel"/>
    <w:tmpl w:val="300CC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D5ACB"/>
    <w:multiLevelType w:val="hybridMultilevel"/>
    <w:tmpl w:val="C7127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825B47"/>
    <w:multiLevelType w:val="hybridMultilevel"/>
    <w:tmpl w:val="0162637C"/>
    <w:lvl w:ilvl="0" w:tplc="11E62AA0">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3CE7E50"/>
    <w:multiLevelType w:val="hybridMultilevel"/>
    <w:tmpl w:val="1EB0A86E"/>
    <w:lvl w:ilvl="0" w:tplc="A6C66988">
      <w:start w:val="1"/>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6"/>
  </w:num>
  <w:num w:numId="3">
    <w:abstractNumId w:val="0"/>
  </w:num>
  <w:num w:numId="4">
    <w:abstractNumId w:val="12"/>
  </w:num>
  <w:num w:numId="5">
    <w:abstractNumId w:val="10"/>
  </w:num>
  <w:num w:numId="6">
    <w:abstractNumId w:val="19"/>
  </w:num>
  <w:num w:numId="7">
    <w:abstractNumId w:val="21"/>
  </w:num>
  <w:num w:numId="8">
    <w:abstractNumId w:val="5"/>
  </w:num>
  <w:num w:numId="9">
    <w:abstractNumId w:val="13"/>
  </w:num>
  <w:num w:numId="10">
    <w:abstractNumId w:val="7"/>
  </w:num>
  <w:num w:numId="11">
    <w:abstractNumId w:val="15"/>
  </w:num>
  <w:num w:numId="12">
    <w:abstractNumId w:val="4"/>
  </w:num>
  <w:num w:numId="13">
    <w:abstractNumId w:val="20"/>
  </w:num>
  <w:num w:numId="14">
    <w:abstractNumId w:val="6"/>
  </w:num>
  <w:num w:numId="15">
    <w:abstractNumId w:val="9"/>
  </w:num>
  <w:num w:numId="16">
    <w:abstractNumId w:val="22"/>
  </w:num>
  <w:num w:numId="17">
    <w:abstractNumId w:val="9"/>
  </w:num>
  <w:num w:numId="18">
    <w:abstractNumId w:val="3"/>
  </w:num>
  <w:num w:numId="19">
    <w:abstractNumId w:val="1"/>
  </w:num>
  <w:num w:numId="20">
    <w:abstractNumId w:val="23"/>
  </w:num>
  <w:num w:numId="21">
    <w:abstractNumId w:val="14"/>
  </w:num>
  <w:num w:numId="22">
    <w:abstractNumId w:val="2"/>
  </w:num>
  <w:num w:numId="23">
    <w:abstractNumId w:val="17"/>
  </w:num>
  <w:num w:numId="24">
    <w:abstractNumId w:val="8"/>
  </w:num>
  <w:num w:numId="25">
    <w:abstractNumId w:val="24"/>
  </w:num>
  <w:num w:numId="26">
    <w:abstractNumId w:val="18"/>
  </w:num>
  <w:num w:numId="2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4"/>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20291"/>
    <w:rsid w:val="00033738"/>
    <w:rsid w:val="000546F7"/>
    <w:rsid w:val="000569EF"/>
    <w:rsid w:val="00057F8B"/>
    <w:rsid w:val="00060998"/>
    <w:rsid w:val="00064D97"/>
    <w:rsid w:val="00074F1E"/>
    <w:rsid w:val="00080608"/>
    <w:rsid w:val="00084E3E"/>
    <w:rsid w:val="00090985"/>
    <w:rsid w:val="000928B4"/>
    <w:rsid w:val="00094A68"/>
    <w:rsid w:val="000A15C1"/>
    <w:rsid w:val="000A65DA"/>
    <w:rsid w:val="000A6633"/>
    <w:rsid w:val="000B0755"/>
    <w:rsid w:val="000C363B"/>
    <w:rsid w:val="000D7A37"/>
    <w:rsid w:val="000E3F4C"/>
    <w:rsid w:val="000F5931"/>
    <w:rsid w:val="00120E73"/>
    <w:rsid w:val="00121290"/>
    <w:rsid w:val="0013233D"/>
    <w:rsid w:val="00140127"/>
    <w:rsid w:val="00140878"/>
    <w:rsid w:val="00141FD7"/>
    <w:rsid w:val="00152229"/>
    <w:rsid w:val="00153D32"/>
    <w:rsid w:val="00163DDE"/>
    <w:rsid w:val="00166D7B"/>
    <w:rsid w:val="00166EF9"/>
    <w:rsid w:val="00186663"/>
    <w:rsid w:val="001A732A"/>
    <w:rsid w:val="001A7A9F"/>
    <w:rsid w:val="001B3F63"/>
    <w:rsid w:val="001B68B4"/>
    <w:rsid w:val="001C0D20"/>
    <w:rsid w:val="001C4731"/>
    <w:rsid w:val="001D4899"/>
    <w:rsid w:val="001E32E4"/>
    <w:rsid w:val="001F3D7B"/>
    <w:rsid w:val="00205826"/>
    <w:rsid w:val="00212CF1"/>
    <w:rsid w:val="00214EB3"/>
    <w:rsid w:val="00215B16"/>
    <w:rsid w:val="00256BB6"/>
    <w:rsid w:val="002631ED"/>
    <w:rsid w:val="00265711"/>
    <w:rsid w:val="00270DA2"/>
    <w:rsid w:val="002715F6"/>
    <w:rsid w:val="00272ADF"/>
    <w:rsid w:val="00275ABB"/>
    <w:rsid w:val="0028046C"/>
    <w:rsid w:val="00292EED"/>
    <w:rsid w:val="0029777A"/>
    <w:rsid w:val="002A457D"/>
    <w:rsid w:val="002A7CE6"/>
    <w:rsid w:val="002C5B58"/>
    <w:rsid w:val="002C6ABB"/>
    <w:rsid w:val="002C7D20"/>
    <w:rsid w:val="002D4EFB"/>
    <w:rsid w:val="002D7903"/>
    <w:rsid w:val="002E04C8"/>
    <w:rsid w:val="002F2408"/>
    <w:rsid w:val="002F47DB"/>
    <w:rsid w:val="00300B35"/>
    <w:rsid w:val="003039BD"/>
    <w:rsid w:val="00304315"/>
    <w:rsid w:val="00306783"/>
    <w:rsid w:val="00317B01"/>
    <w:rsid w:val="00323EED"/>
    <w:rsid w:val="00326429"/>
    <w:rsid w:val="0033561F"/>
    <w:rsid w:val="00345050"/>
    <w:rsid w:val="0034603B"/>
    <w:rsid w:val="00353377"/>
    <w:rsid w:val="003540A6"/>
    <w:rsid w:val="00354634"/>
    <w:rsid w:val="003562E3"/>
    <w:rsid w:val="0035706B"/>
    <w:rsid w:val="00363EF4"/>
    <w:rsid w:val="00366F05"/>
    <w:rsid w:val="0037259E"/>
    <w:rsid w:val="00374686"/>
    <w:rsid w:val="00374A50"/>
    <w:rsid w:val="00383FF1"/>
    <w:rsid w:val="0038419A"/>
    <w:rsid w:val="003871E6"/>
    <w:rsid w:val="00387C1B"/>
    <w:rsid w:val="003935FD"/>
    <w:rsid w:val="003A194D"/>
    <w:rsid w:val="003A276D"/>
    <w:rsid w:val="003A4E10"/>
    <w:rsid w:val="003A5F3D"/>
    <w:rsid w:val="003D3C2B"/>
    <w:rsid w:val="003D468A"/>
    <w:rsid w:val="003E2817"/>
    <w:rsid w:val="003E5722"/>
    <w:rsid w:val="003F0E2E"/>
    <w:rsid w:val="003F418C"/>
    <w:rsid w:val="003F5B5F"/>
    <w:rsid w:val="003F60FC"/>
    <w:rsid w:val="00410B29"/>
    <w:rsid w:val="00422985"/>
    <w:rsid w:val="00423681"/>
    <w:rsid w:val="00427AE6"/>
    <w:rsid w:val="004433AB"/>
    <w:rsid w:val="00461694"/>
    <w:rsid w:val="00466C3A"/>
    <w:rsid w:val="00471793"/>
    <w:rsid w:val="004817A5"/>
    <w:rsid w:val="004841FB"/>
    <w:rsid w:val="00487270"/>
    <w:rsid w:val="0049049C"/>
    <w:rsid w:val="00497A17"/>
    <w:rsid w:val="00497BB5"/>
    <w:rsid w:val="004B4581"/>
    <w:rsid w:val="004B7060"/>
    <w:rsid w:val="004C30F4"/>
    <w:rsid w:val="004D0D88"/>
    <w:rsid w:val="004D704D"/>
    <w:rsid w:val="004D7076"/>
    <w:rsid w:val="004E21C7"/>
    <w:rsid w:val="004F11C1"/>
    <w:rsid w:val="005024B2"/>
    <w:rsid w:val="00502B04"/>
    <w:rsid w:val="005032D5"/>
    <w:rsid w:val="00511E83"/>
    <w:rsid w:val="00511EBF"/>
    <w:rsid w:val="00540BE9"/>
    <w:rsid w:val="0054103E"/>
    <w:rsid w:val="00542376"/>
    <w:rsid w:val="005438F5"/>
    <w:rsid w:val="00544457"/>
    <w:rsid w:val="00551208"/>
    <w:rsid w:val="00552DC8"/>
    <w:rsid w:val="00553D5C"/>
    <w:rsid w:val="005542B0"/>
    <w:rsid w:val="00561F0E"/>
    <w:rsid w:val="00587BEA"/>
    <w:rsid w:val="005A2D0D"/>
    <w:rsid w:val="005C0205"/>
    <w:rsid w:val="005D7A98"/>
    <w:rsid w:val="005E0320"/>
    <w:rsid w:val="005F36E4"/>
    <w:rsid w:val="005F68BC"/>
    <w:rsid w:val="00633F6D"/>
    <w:rsid w:val="00636295"/>
    <w:rsid w:val="00645172"/>
    <w:rsid w:val="00654317"/>
    <w:rsid w:val="0065600A"/>
    <w:rsid w:val="00665583"/>
    <w:rsid w:val="006735C2"/>
    <w:rsid w:val="00682473"/>
    <w:rsid w:val="00682A07"/>
    <w:rsid w:val="00685B21"/>
    <w:rsid w:val="00691933"/>
    <w:rsid w:val="006964B4"/>
    <w:rsid w:val="00697497"/>
    <w:rsid w:val="006A49FE"/>
    <w:rsid w:val="006B7E9B"/>
    <w:rsid w:val="006C13C2"/>
    <w:rsid w:val="006C2996"/>
    <w:rsid w:val="006C3770"/>
    <w:rsid w:val="006C46BE"/>
    <w:rsid w:val="006D00FA"/>
    <w:rsid w:val="006D43D2"/>
    <w:rsid w:val="006E39F2"/>
    <w:rsid w:val="006E3D45"/>
    <w:rsid w:val="006E5DC7"/>
    <w:rsid w:val="006F4846"/>
    <w:rsid w:val="006F4CDE"/>
    <w:rsid w:val="00701240"/>
    <w:rsid w:val="00714256"/>
    <w:rsid w:val="00716392"/>
    <w:rsid w:val="0071715C"/>
    <w:rsid w:val="00722D48"/>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E0295"/>
    <w:rsid w:val="007E5A94"/>
    <w:rsid w:val="007F0D43"/>
    <w:rsid w:val="00801C86"/>
    <w:rsid w:val="008046C6"/>
    <w:rsid w:val="00810613"/>
    <w:rsid w:val="00810D64"/>
    <w:rsid w:val="00825946"/>
    <w:rsid w:val="00826B65"/>
    <w:rsid w:val="00831AA9"/>
    <w:rsid w:val="00837023"/>
    <w:rsid w:val="00841369"/>
    <w:rsid w:val="00843499"/>
    <w:rsid w:val="0084385A"/>
    <w:rsid w:val="00844914"/>
    <w:rsid w:val="00844C61"/>
    <w:rsid w:val="00845079"/>
    <w:rsid w:val="00853542"/>
    <w:rsid w:val="00854F8A"/>
    <w:rsid w:val="008552BF"/>
    <w:rsid w:val="00856F68"/>
    <w:rsid w:val="00864E23"/>
    <w:rsid w:val="00866350"/>
    <w:rsid w:val="00867130"/>
    <w:rsid w:val="00870251"/>
    <w:rsid w:val="0088751E"/>
    <w:rsid w:val="00890233"/>
    <w:rsid w:val="00892D5B"/>
    <w:rsid w:val="00894D18"/>
    <w:rsid w:val="008A32E6"/>
    <w:rsid w:val="008A3DC7"/>
    <w:rsid w:val="008C0658"/>
    <w:rsid w:val="008C175D"/>
    <w:rsid w:val="008C1902"/>
    <w:rsid w:val="008C1E64"/>
    <w:rsid w:val="008C2A3C"/>
    <w:rsid w:val="008D0F99"/>
    <w:rsid w:val="008F2812"/>
    <w:rsid w:val="008F5919"/>
    <w:rsid w:val="00902639"/>
    <w:rsid w:val="00912A74"/>
    <w:rsid w:val="009133EB"/>
    <w:rsid w:val="00915A9A"/>
    <w:rsid w:val="0092314E"/>
    <w:rsid w:val="00926851"/>
    <w:rsid w:val="009278C6"/>
    <w:rsid w:val="00934FB3"/>
    <w:rsid w:val="00937042"/>
    <w:rsid w:val="00937535"/>
    <w:rsid w:val="00937B5A"/>
    <w:rsid w:val="00941D3D"/>
    <w:rsid w:val="0094478D"/>
    <w:rsid w:val="009659E4"/>
    <w:rsid w:val="00977C0A"/>
    <w:rsid w:val="009B6AAE"/>
    <w:rsid w:val="009C14E0"/>
    <w:rsid w:val="009C48C6"/>
    <w:rsid w:val="009E304A"/>
    <w:rsid w:val="009E71BA"/>
    <w:rsid w:val="00A04B0A"/>
    <w:rsid w:val="00A0614E"/>
    <w:rsid w:val="00A16295"/>
    <w:rsid w:val="00A17AD9"/>
    <w:rsid w:val="00A25067"/>
    <w:rsid w:val="00A354DB"/>
    <w:rsid w:val="00A47A9F"/>
    <w:rsid w:val="00A56B8B"/>
    <w:rsid w:val="00A70640"/>
    <w:rsid w:val="00A70747"/>
    <w:rsid w:val="00A72679"/>
    <w:rsid w:val="00A73DA4"/>
    <w:rsid w:val="00A768D6"/>
    <w:rsid w:val="00A777C8"/>
    <w:rsid w:val="00A81F2C"/>
    <w:rsid w:val="00A94A1C"/>
    <w:rsid w:val="00AA2170"/>
    <w:rsid w:val="00AA586A"/>
    <w:rsid w:val="00AB262D"/>
    <w:rsid w:val="00AB6ED5"/>
    <w:rsid w:val="00AC4D86"/>
    <w:rsid w:val="00AC5C16"/>
    <w:rsid w:val="00AC7245"/>
    <w:rsid w:val="00AE26BE"/>
    <w:rsid w:val="00AE2CFC"/>
    <w:rsid w:val="00AE4629"/>
    <w:rsid w:val="00B16646"/>
    <w:rsid w:val="00B176F9"/>
    <w:rsid w:val="00B22784"/>
    <w:rsid w:val="00B35AFC"/>
    <w:rsid w:val="00B367F7"/>
    <w:rsid w:val="00B40740"/>
    <w:rsid w:val="00B43478"/>
    <w:rsid w:val="00B439CD"/>
    <w:rsid w:val="00B5556B"/>
    <w:rsid w:val="00B60A1B"/>
    <w:rsid w:val="00B6277C"/>
    <w:rsid w:val="00B72F4E"/>
    <w:rsid w:val="00B77A02"/>
    <w:rsid w:val="00B87E74"/>
    <w:rsid w:val="00B933B3"/>
    <w:rsid w:val="00BA3699"/>
    <w:rsid w:val="00BB2444"/>
    <w:rsid w:val="00BB4179"/>
    <w:rsid w:val="00BD19EB"/>
    <w:rsid w:val="00BE7381"/>
    <w:rsid w:val="00BF2C65"/>
    <w:rsid w:val="00C0326E"/>
    <w:rsid w:val="00C03996"/>
    <w:rsid w:val="00C114E6"/>
    <w:rsid w:val="00C14987"/>
    <w:rsid w:val="00C1749D"/>
    <w:rsid w:val="00C304B1"/>
    <w:rsid w:val="00C33486"/>
    <w:rsid w:val="00C3613B"/>
    <w:rsid w:val="00C41E00"/>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C310E"/>
    <w:rsid w:val="00CF13BB"/>
    <w:rsid w:val="00CF1CE7"/>
    <w:rsid w:val="00CF2530"/>
    <w:rsid w:val="00CF35BF"/>
    <w:rsid w:val="00D00023"/>
    <w:rsid w:val="00D00FAE"/>
    <w:rsid w:val="00D10E1F"/>
    <w:rsid w:val="00D21706"/>
    <w:rsid w:val="00D22094"/>
    <w:rsid w:val="00D2391B"/>
    <w:rsid w:val="00D2699F"/>
    <w:rsid w:val="00D319C9"/>
    <w:rsid w:val="00D50FCF"/>
    <w:rsid w:val="00D537F7"/>
    <w:rsid w:val="00D61193"/>
    <w:rsid w:val="00D63DA9"/>
    <w:rsid w:val="00D7319C"/>
    <w:rsid w:val="00D80971"/>
    <w:rsid w:val="00D85D37"/>
    <w:rsid w:val="00D866DF"/>
    <w:rsid w:val="00D8775E"/>
    <w:rsid w:val="00D87E93"/>
    <w:rsid w:val="00D933C7"/>
    <w:rsid w:val="00D93C31"/>
    <w:rsid w:val="00D97C32"/>
    <w:rsid w:val="00DC0646"/>
    <w:rsid w:val="00DC50D4"/>
    <w:rsid w:val="00DE446D"/>
    <w:rsid w:val="00DE499F"/>
    <w:rsid w:val="00DE6FAF"/>
    <w:rsid w:val="00DF5EBF"/>
    <w:rsid w:val="00E00354"/>
    <w:rsid w:val="00E041FD"/>
    <w:rsid w:val="00E04449"/>
    <w:rsid w:val="00E235D6"/>
    <w:rsid w:val="00E3321D"/>
    <w:rsid w:val="00E34635"/>
    <w:rsid w:val="00E376BD"/>
    <w:rsid w:val="00E37889"/>
    <w:rsid w:val="00E420EC"/>
    <w:rsid w:val="00E458B8"/>
    <w:rsid w:val="00E4755A"/>
    <w:rsid w:val="00E52799"/>
    <w:rsid w:val="00E5793A"/>
    <w:rsid w:val="00E57A6E"/>
    <w:rsid w:val="00E72B50"/>
    <w:rsid w:val="00E72B51"/>
    <w:rsid w:val="00E740EA"/>
    <w:rsid w:val="00E75EDF"/>
    <w:rsid w:val="00E76A44"/>
    <w:rsid w:val="00E95078"/>
    <w:rsid w:val="00EA17D1"/>
    <w:rsid w:val="00EA573B"/>
    <w:rsid w:val="00EC0618"/>
    <w:rsid w:val="00EC761D"/>
    <w:rsid w:val="00EE08B7"/>
    <w:rsid w:val="00EE2C8E"/>
    <w:rsid w:val="00EE410D"/>
    <w:rsid w:val="00EF57A6"/>
    <w:rsid w:val="00EF632A"/>
    <w:rsid w:val="00F11804"/>
    <w:rsid w:val="00F150B1"/>
    <w:rsid w:val="00F16756"/>
    <w:rsid w:val="00F34738"/>
    <w:rsid w:val="00F34CDA"/>
    <w:rsid w:val="00F4138C"/>
    <w:rsid w:val="00F439A1"/>
    <w:rsid w:val="00F54C43"/>
    <w:rsid w:val="00F6771E"/>
    <w:rsid w:val="00F7359A"/>
    <w:rsid w:val="00F74932"/>
    <w:rsid w:val="00F75660"/>
    <w:rsid w:val="00F96FE6"/>
    <w:rsid w:val="00FA37D5"/>
    <w:rsid w:val="00FB6A32"/>
    <w:rsid w:val="00FC5C23"/>
    <w:rsid w:val="00FC686E"/>
    <w:rsid w:val="00FD4CCA"/>
    <w:rsid w:val="00FE5A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8C2A3C"/>
    <w:pPr>
      <w:keepNext/>
      <w:keepLines/>
      <w:spacing w:before="360" w:after="240"/>
      <w:outlineLvl w:val="0"/>
    </w:pPr>
    <w:rPr>
      <w:rFonts w:eastAsia="MS Gothic" w:cs="Arial"/>
      <w:bCs/>
      <w:color w:val="000000"/>
      <w:szCs w:val="24"/>
    </w:rPr>
  </w:style>
  <w:style w:type="paragraph" w:styleId="Heading2">
    <w:name w:val="heading 2"/>
    <w:next w:val="Normal"/>
    <w:link w:val="Heading2Char"/>
    <w:autoRedefine/>
    <w:qFormat/>
    <w:rsid w:val="006A49FE"/>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Cs/>
      <w:sz w:val="24"/>
      <w:szCs w:val="24"/>
      <w:u w:val="single"/>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A49FE"/>
    <w:rPr>
      <w:rFonts w:ascii="Arial" w:eastAsia="MS Gothic" w:hAnsi="Arial" w:cs="Arial"/>
      <w:bCs/>
      <w:sz w:val="24"/>
      <w:szCs w:val="24"/>
      <w:u w:val="single"/>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8C2A3C"/>
    <w:rPr>
      <w:rFonts w:ascii="Arial" w:eastAsia="MS Gothic" w:hAnsi="Arial" w:cs="Arial"/>
      <w:b/>
      <w:bCs/>
      <w:color w:val="000000"/>
      <w:sz w:val="24"/>
      <w:szCs w:val="24"/>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llet@mcmaster.ca" TargetMode="External"/><Relationship Id="rId18" Type="http://schemas.openxmlformats.org/officeDocument/2006/relationships/hyperlink" Target="https://www.youtube.com/watch?v=D9Ihs241ze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eavingevidence.wordpress.com/2012/08/03/on-collaboration-starting-with-each-other/" TargetMode="Externa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mailto:prestosl@mcmaster.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https://www.youtube.com/watch?v=IGqhgRr66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ocialwork.mcmaster.ca/resources/general-school-policies/policy-on-extensions-and-incompletes-october-2017.pdf" TargetMode="External"/><Relationship Id="rId23" Type="http://schemas.openxmlformats.org/officeDocument/2006/relationships/header" Target="header1.xml"/><Relationship Id="rId10" Type="http://schemas.openxmlformats.org/officeDocument/2006/relationships/hyperlink" Target="https://socialwork.mcmaster.ca/resources/undergraduate-resources/minimum-grade-requirements-in-the-bsw-programs.docx/view" TargetMode="External"/><Relationship Id="rId19" Type="http://schemas.openxmlformats.org/officeDocument/2006/relationships/hyperlink" Target="https://www.yesmagazine.org/issues/dirt/community-relationships-borrowing-from-neighbors-strengthens-democracy-20190318" TargetMode="External"/><Relationship Id="rId4" Type="http://schemas.openxmlformats.org/officeDocument/2006/relationships/settings" Target="settings.xml"/><Relationship Id="rId9" Type="http://schemas.openxmlformats.org/officeDocument/2006/relationships/hyperlink" Target="mailto:vengris@mcmaster.ca" TargetMode="External"/><Relationship Id="rId14" Type="http://schemas.openxmlformats.org/officeDocument/2006/relationships/hyperlink" Target="mailto:prestosl@mcmaster.ca" TargetMode="External"/><Relationship Id="rId22" Type="http://schemas.openxmlformats.org/officeDocument/2006/relationships/hyperlink" Target="http://www.ted.com/talks/dave_meslin_the_antidote_to_apath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3310-EA54-42E7-968A-64F46B1F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2</TotalTime>
  <Pages>12</Pages>
  <Words>3838</Words>
  <Characters>21878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25665</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2020-12-16T17:24:00Z</dcterms:created>
  <dcterms:modified xsi:type="dcterms:W3CDTF">2020-12-16T17:24:00Z</dcterms:modified>
  <cp:category/>
</cp:coreProperties>
</file>